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F" w:rsidRPr="000A0E57" w:rsidRDefault="008C1CB5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A7E1F" w:rsidRPr="000A0E57" w:rsidRDefault="008C1CB5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A7E1F" w:rsidRPr="000A0E57" w:rsidRDefault="008C1CB5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BA7E1F" w:rsidRPr="000A0E57" w:rsidRDefault="008C1CB5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BA7E1F" w:rsidRPr="000A0E57" w:rsidRDefault="00BA7E1F" w:rsidP="00BA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34B1" w:rsidRP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>06-2/296-17</w:t>
      </w: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A7E1F" w:rsidRDefault="008C1CB5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7E1F" w:rsidRPr="000A0E57" w:rsidRDefault="008C1CB5" w:rsidP="00BA1E9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7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Branisalv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137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137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37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13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6588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BA7E1F" w:rsidRPr="000A0E57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7065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Janez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Kopač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Barbora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Pojner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Sekretarijatu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r w:rsid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BC3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Simović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CF3802" w:rsidRP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CF38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E4970" w:rsidRDefault="00EE4970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7E1F" w:rsidRDefault="00BC34B1" w:rsidP="004340D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7055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utvrđivanja</w:t>
      </w:r>
      <w:r w:rsidR="007055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7055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055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E49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EE49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dopuni</w:t>
      </w:r>
      <w:r w:rsidR="00EE49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E4970" w:rsidRPr="00EE4970">
        <w:rPr>
          <w:rFonts w:ascii="Times New Roman" w:hAnsi="Times New Roman" w:cs="Times New Roman"/>
          <w:sz w:val="24"/>
          <w:szCs w:val="24"/>
          <w:lang w:val="sr-Cyrl-RS"/>
        </w:rPr>
        <w:t xml:space="preserve"> 119-3716/17</w:t>
      </w:r>
      <w:r w:rsidR="00EE4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E497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E4970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4970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E49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3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A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BA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A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BA7E1F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BA7E1F" w:rsidRDefault="00BA7E1F" w:rsidP="00BA1E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7E1F" w:rsidRPr="000A0E57" w:rsidRDefault="008C1CB5" w:rsidP="00BA1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A7E1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A7E1F" w:rsidRPr="000A0E57" w:rsidRDefault="00BA7E1F" w:rsidP="00BA1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5AB" w:rsidRPr="007055AB" w:rsidRDefault="007055AB" w:rsidP="00BA1E9F">
      <w:pPr>
        <w:pStyle w:val="ListParagraph"/>
        <w:ind w:left="0" w:firstLine="720"/>
        <w:rPr>
          <w:rFonts w:cs="Times New Roman"/>
          <w:sz w:val="24"/>
          <w:szCs w:val="24"/>
          <w:lang w:val="sr-Cyrl-RS"/>
        </w:rPr>
      </w:pPr>
      <w:r w:rsidRPr="007055AB">
        <w:rPr>
          <w:rFonts w:cs="Times New Roman"/>
          <w:sz w:val="24"/>
          <w:szCs w:val="24"/>
          <w:lang w:val="sr-Cyrl-RS"/>
        </w:rPr>
        <w:t xml:space="preserve">1. </w:t>
      </w:r>
      <w:r w:rsidR="008C1CB5">
        <w:rPr>
          <w:rFonts w:cs="Times New Roman"/>
          <w:sz w:val="24"/>
          <w:szCs w:val="24"/>
          <w:lang w:val="sr-Cyrl-RS"/>
        </w:rPr>
        <w:t>Predstavljanje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Godišnjeg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izveštaja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Sekretarijata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Energetske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zajednice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o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napretku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Republike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Srbije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u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implementaciji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propisa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iz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oblasti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energetike</w:t>
      </w:r>
      <w:r w:rsidRPr="007055AB">
        <w:rPr>
          <w:rFonts w:cs="Times New Roman"/>
          <w:sz w:val="24"/>
          <w:szCs w:val="24"/>
          <w:lang w:val="sr-Cyrl-RS"/>
        </w:rPr>
        <w:t>;</w:t>
      </w:r>
    </w:p>
    <w:p w:rsidR="007055AB" w:rsidRPr="007055AB" w:rsidRDefault="007055AB" w:rsidP="00BA1E9F">
      <w:pPr>
        <w:pStyle w:val="ListParagraph"/>
        <w:ind w:left="0" w:firstLine="720"/>
        <w:rPr>
          <w:rFonts w:cs="Times New Roman"/>
          <w:sz w:val="24"/>
          <w:szCs w:val="24"/>
          <w:lang w:val="sr-Cyrl-RS"/>
        </w:rPr>
      </w:pPr>
      <w:r w:rsidRPr="007055AB">
        <w:rPr>
          <w:rFonts w:cs="Times New Roman"/>
          <w:sz w:val="24"/>
          <w:szCs w:val="24"/>
          <w:lang w:val="sr-Cyrl-RS"/>
        </w:rPr>
        <w:t xml:space="preserve">2. </w:t>
      </w:r>
      <w:r w:rsidR="00653662">
        <w:rPr>
          <w:rFonts w:cs="Times New Roman"/>
          <w:sz w:val="24"/>
          <w:szCs w:val="24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Razmatranje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Predloga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odluke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o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izboru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predsednika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i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članova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Saveta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Agencije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za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energetiku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Republike</w:t>
      </w:r>
      <w:r w:rsidRPr="007055AB">
        <w:rPr>
          <w:rFonts w:cs="Times New Roman"/>
          <w:sz w:val="24"/>
          <w:szCs w:val="24"/>
          <w:lang w:val="sr-Cyrl-RS"/>
        </w:rPr>
        <w:t xml:space="preserve"> </w:t>
      </w:r>
      <w:r w:rsidR="008C1CB5">
        <w:rPr>
          <w:rFonts w:cs="Times New Roman"/>
          <w:sz w:val="24"/>
          <w:szCs w:val="24"/>
          <w:lang w:val="sr-Cyrl-RS"/>
        </w:rPr>
        <w:t>Srbije</w:t>
      </w:r>
      <w:r w:rsidRPr="007055AB">
        <w:rPr>
          <w:rFonts w:cs="Times New Roman"/>
          <w:sz w:val="24"/>
          <w:szCs w:val="24"/>
          <w:lang w:val="sr-Cyrl-RS"/>
        </w:rPr>
        <w:t xml:space="preserve"> (</w:t>
      </w:r>
      <w:r w:rsidR="008C1CB5">
        <w:rPr>
          <w:rFonts w:cs="Times New Roman"/>
          <w:sz w:val="24"/>
          <w:szCs w:val="24"/>
          <w:lang w:val="sr-Cyrl-RS"/>
        </w:rPr>
        <w:t>broj</w:t>
      </w:r>
      <w:r w:rsidRPr="007055AB">
        <w:rPr>
          <w:rFonts w:cs="Times New Roman"/>
          <w:sz w:val="24"/>
          <w:szCs w:val="24"/>
          <w:lang w:val="sr-Cyrl-RS"/>
        </w:rPr>
        <w:t xml:space="preserve"> 119-3716/17 </w:t>
      </w:r>
      <w:r w:rsidR="008C1CB5">
        <w:rPr>
          <w:rFonts w:cs="Times New Roman"/>
          <w:sz w:val="24"/>
          <w:szCs w:val="24"/>
          <w:lang w:val="sr-Cyrl-RS"/>
        </w:rPr>
        <w:t>od</w:t>
      </w:r>
      <w:r w:rsidRPr="007055AB">
        <w:rPr>
          <w:rFonts w:cs="Times New Roman"/>
          <w:sz w:val="24"/>
          <w:szCs w:val="24"/>
          <w:lang w:val="sr-Cyrl-RS"/>
        </w:rPr>
        <w:t xml:space="preserve"> 24. </w:t>
      </w:r>
      <w:r w:rsidR="008C1CB5">
        <w:rPr>
          <w:rFonts w:cs="Times New Roman"/>
          <w:sz w:val="24"/>
          <w:szCs w:val="24"/>
          <w:lang w:val="sr-Cyrl-RS"/>
        </w:rPr>
        <w:t>novembra</w:t>
      </w:r>
      <w:r w:rsidRPr="007055AB">
        <w:rPr>
          <w:rFonts w:cs="Times New Roman"/>
          <w:sz w:val="24"/>
          <w:szCs w:val="24"/>
          <w:lang w:val="sr-Cyrl-RS"/>
        </w:rPr>
        <w:t xml:space="preserve">  2017. </w:t>
      </w:r>
      <w:r w:rsidR="008C1CB5">
        <w:rPr>
          <w:rFonts w:cs="Times New Roman"/>
          <w:sz w:val="24"/>
          <w:szCs w:val="24"/>
          <w:lang w:val="sr-Cyrl-RS"/>
        </w:rPr>
        <w:t>godine</w:t>
      </w:r>
      <w:r w:rsidRPr="007055AB">
        <w:rPr>
          <w:rFonts w:cs="Times New Roman"/>
          <w:sz w:val="24"/>
          <w:szCs w:val="24"/>
          <w:lang w:val="sr-Cyrl-RS"/>
        </w:rPr>
        <w:t>).</w:t>
      </w:r>
    </w:p>
    <w:p w:rsidR="007055AB" w:rsidRDefault="007055AB" w:rsidP="00BA1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B21" w:rsidRDefault="00B66C93" w:rsidP="00D46E62">
      <w:pPr>
        <w:pStyle w:val="NormalWeb"/>
        <w:tabs>
          <w:tab w:val="left" w:pos="1418"/>
        </w:tabs>
        <w:spacing w:after="0"/>
        <w:jc w:val="both"/>
      </w:pPr>
      <w:r>
        <w:rPr>
          <w:lang w:val="sr-Cyrl-RS"/>
        </w:rPr>
        <w:tab/>
      </w:r>
    </w:p>
    <w:p w:rsidR="00666B21" w:rsidRPr="00666B21" w:rsidRDefault="008C1CB5" w:rsidP="00D46E62">
      <w:pPr>
        <w:pStyle w:val="NormalWeb"/>
        <w:tabs>
          <w:tab w:val="left" w:pos="1418"/>
        </w:tabs>
        <w:spacing w:after="0"/>
        <w:jc w:val="both"/>
        <w:rPr>
          <w:b/>
          <w:lang w:val="sr-Cyrl-RS"/>
        </w:rPr>
      </w:pPr>
      <w:r>
        <w:rPr>
          <w:lang w:val="sr-Cyrl-RS"/>
        </w:rPr>
        <w:t>Prva</w:t>
      </w:r>
      <w:r w:rsidR="00666B21" w:rsidRPr="00666B21">
        <w:rPr>
          <w:lang w:val="sr-Cyrl-RS"/>
        </w:rPr>
        <w:t xml:space="preserve"> </w:t>
      </w:r>
      <w:r>
        <w:rPr>
          <w:lang w:val="sr-Cyrl-RS"/>
        </w:rPr>
        <w:t>tačka</w:t>
      </w:r>
      <w:r w:rsidR="00666B21" w:rsidRPr="00666B21">
        <w:rPr>
          <w:lang w:val="sr-Cyrl-RS"/>
        </w:rPr>
        <w:t>:</w:t>
      </w:r>
      <w:r w:rsidR="00666B21">
        <w:rPr>
          <w:lang w:val="sr-Cyrl-RS"/>
        </w:rPr>
        <w:t xml:space="preserve"> </w:t>
      </w:r>
      <w:r>
        <w:rPr>
          <w:b/>
          <w:lang w:val="sr-Cyrl-RS"/>
        </w:rPr>
        <w:t>Predstavljanje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Godišnjeg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Sekretarijata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Energetske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zajednice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napretku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implementaciji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propisa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oblasti</w:t>
      </w:r>
      <w:r w:rsidR="00666B21" w:rsidRPr="00666B21">
        <w:rPr>
          <w:b/>
          <w:lang w:val="sr-Cyrl-RS"/>
        </w:rPr>
        <w:t xml:space="preserve"> </w:t>
      </w:r>
      <w:r>
        <w:rPr>
          <w:b/>
          <w:lang w:val="sr-Cyrl-RS"/>
        </w:rPr>
        <w:t>energetike</w:t>
      </w:r>
    </w:p>
    <w:p w:rsidR="00666B21" w:rsidRPr="00666B21" w:rsidRDefault="00666B21" w:rsidP="00D46E62">
      <w:pPr>
        <w:pStyle w:val="NormalWeb"/>
        <w:tabs>
          <w:tab w:val="left" w:pos="1418"/>
        </w:tabs>
        <w:spacing w:after="0"/>
        <w:jc w:val="both"/>
        <w:rPr>
          <w:b/>
        </w:rPr>
      </w:pPr>
    </w:p>
    <w:p w:rsidR="00D46E62" w:rsidRDefault="00666B21" w:rsidP="00D46E62">
      <w:pPr>
        <w:pStyle w:val="NormalWeb"/>
        <w:tabs>
          <w:tab w:val="left" w:pos="1418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  <w:r w:rsidR="008C1CB5">
        <w:rPr>
          <w:lang w:val="sr-Cyrl-RS"/>
        </w:rPr>
        <w:t>Janez</w:t>
      </w:r>
      <w:r w:rsidR="004340D0" w:rsidRPr="00F21E4F">
        <w:rPr>
          <w:lang w:val="sr-Cyrl-RS"/>
        </w:rPr>
        <w:t xml:space="preserve"> </w:t>
      </w:r>
      <w:r w:rsidR="008C1CB5">
        <w:rPr>
          <w:lang w:val="sr-Cyrl-RS"/>
        </w:rPr>
        <w:t>Kopač</w:t>
      </w:r>
      <w:r w:rsidR="004340D0">
        <w:rPr>
          <w:lang w:val="sr-Cyrl-RS"/>
        </w:rPr>
        <w:t xml:space="preserve">, </w:t>
      </w:r>
      <w:r w:rsidR="008C1CB5">
        <w:rPr>
          <w:lang w:val="sr-Cyrl-RS"/>
        </w:rPr>
        <w:t>direktor</w:t>
      </w:r>
      <w:r w:rsidR="004340D0">
        <w:rPr>
          <w:lang w:val="sr-Cyrl-RS"/>
        </w:rPr>
        <w:t xml:space="preserve"> </w:t>
      </w:r>
      <w:r w:rsidR="008C1CB5">
        <w:rPr>
          <w:lang w:val="sr-Cyrl-RS"/>
        </w:rPr>
        <w:t>Sekretarijata</w:t>
      </w:r>
      <w:r w:rsidR="004340D0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4340D0">
        <w:rPr>
          <w:lang w:val="sr-Cyrl-RS"/>
        </w:rPr>
        <w:t>,</w:t>
      </w:r>
      <w:r w:rsidR="00CC3740">
        <w:rPr>
          <w:lang w:val="sr-Cyrl-RS"/>
        </w:rPr>
        <w:t xml:space="preserve"> </w:t>
      </w:r>
      <w:r w:rsidR="008C1CB5">
        <w:rPr>
          <w:lang w:val="sr-Cyrl-RS"/>
        </w:rPr>
        <w:t>izrazio</w:t>
      </w:r>
      <w:r w:rsidR="000D1BCA">
        <w:t xml:space="preserve"> </w:t>
      </w:r>
      <w:r w:rsidR="008C1CB5">
        <w:rPr>
          <w:lang w:val="sr-Cyrl-RS"/>
        </w:rPr>
        <w:t>je</w:t>
      </w:r>
      <w:r w:rsidR="00CC3740">
        <w:rPr>
          <w:lang w:val="sr-Cyrl-RS"/>
        </w:rPr>
        <w:t xml:space="preserve"> </w:t>
      </w:r>
      <w:r w:rsidR="008C1CB5">
        <w:rPr>
          <w:lang w:val="sr-Cyrl-RS"/>
        </w:rPr>
        <w:t>zadovoljstvo</w:t>
      </w:r>
      <w:r w:rsidR="00CC3740">
        <w:rPr>
          <w:lang w:val="sr-Cyrl-RS"/>
        </w:rPr>
        <w:t xml:space="preserve"> </w:t>
      </w:r>
      <w:r w:rsidR="008C1CB5">
        <w:rPr>
          <w:lang w:val="sr-Cyrl-RS"/>
        </w:rPr>
        <w:t>što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petu</w:t>
      </w:r>
      <w:r w:rsidR="00B66C93" w:rsidRPr="00F21E4F">
        <w:rPr>
          <w:lang w:val="sr-Cyrl-RS"/>
        </w:rPr>
        <w:t xml:space="preserve"> </w:t>
      </w:r>
      <w:r w:rsidR="008C1CB5">
        <w:rPr>
          <w:lang w:val="sr-Cyrl-RS"/>
        </w:rPr>
        <w:t>godinu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redom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ima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mogućnost</w:t>
      </w:r>
      <w:r w:rsidR="00CC3740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p</w:t>
      </w:r>
      <w:r w:rsidR="008C1CB5">
        <w:rPr>
          <w:rFonts w:eastAsia="Times New Roman"/>
          <w:lang w:val="sr-Cyrl-RS"/>
        </w:rPr>
        <w:t>redstavi</w:t>
      </w:r>
      <w:r w:rsidR="004340D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Godišnji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izveštaj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Sekretarijata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Energetske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zajednice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o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napretku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Republike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Srbije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u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implementaciji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propisa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iz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oblasti</w:t>
      </w:r>
      <w:r w:rsidR="004340D0" w:rsidRPr="00CC3740">
        <w:rPr>
          <w:rFonts w:eastAsia="Times New Roman"/>
          <w:lang w:val="sr-Cyrl-RS"/>
        </w:rPr>
        <w:t xml:space="preserve"> </w:t>
      </w:r>
      <w:r w:rsidR="008C1CB5">
        <w:rPr>
          <w:rFonts w:eastAsia="Times New Roman"/>
          <w:lang w:val="sr-Cyrl-RS"/>
        </w:rPr>
        <w:t>energetike</w:t>
      </w:r>
      <w:r w:rsidR="007055AB">
        <w:rPr>
          <w:rFonts w:eastAsia="Times New Roman"/>
          <w:lang w:val="sr-Cyrl-RS"/>
        </w:rPr>
        <w:t>.</w:t>
      </w:r>
      <w:r w:rsidR="00A50771">
        <w:rPr>
          <w:rFonts w:eastAsia="Times New Roman"/>
          <w:lang w:val="sr-Cyrl-RS"/>
        </w:rPr>
        <w:t xml:space="preserve"> </w:t>
      </w:r>
      <w:r w:rsidR="008C1CB5">
        <w:rPr>
          <w:lang w:val="sr-Cyrl-RS"/>
        </w:rPr>
        <w:t>Energetska</w:t>
      </w:r>
      <w:r w:rsidR="00EA6CDB">
        <w:rPr>
          <w:lang w:val="sr-Cyrl-RS"/>
        </w:rPr>
        <w:t xml:space="preserve"> </w:t>
      </w:r>
      <w:r w:rsidR="008C1CB5">
        <w:rPr>
          <w:lang w:val="sr-Cyrl-RS"/>
        </w:rPr>
        <w:t>zajednica</w:t>
      </w:r>
      <w:r w:rsidR="00EA6CDB">
        <w:rPr>
          <w:lang w:val="sr-Cyrl-RS"/>
        </w:rPr>
        <w:t xml:space="preserve"> </w:t>
      </w:r>
      <w:r w:rsidR="008C1CB5">
        <w:rPr>
          <w:lang w:val="sr-Cyrl-RS"/>
        </w:rPr>
        <w:t>postoji</w:t>
      </w:r>
      <w:r w:rsidR="00EA6CDB">
        <w:rPr>
          <w:lang w:val="sr-Cyrl-RS"/>
        </w:rPr>
        <w:t xml:space="preserve"> </w:t>
      </w:r>
      <w:r w:rsidR="008C1CB5">
        <w:rPr>
          <w:lang w:val="sr-Cyrl-RS"/>
        </w:rPr>
        <w:t>već</w:t>
      </w:r>
      <w:r w:rsidR="00EA6CDB">
        <w:rPr>
          <w:lang w:val="sr-Cyrl-RS"/>
        </w:rPr>
        <w:t xml:space="preserve"> 12 </w:t>
      </w:r>
      <w:r w:rsidR="008C1CB5">
        <w:rPr>
          <w:lang w:val="sr-Cyrl-RS"/>
        </w:rPr>
        <w:t>godina</w:t>
      </w:r>
      <w:r w:rsidR="00A82B08">
        <w:rPr>
          <w:rFonts w:eastAsia="Times New Roman"/>
          <w:lang w:val="sr-Cyrl-RS"/>
        </w:rPr>
        <w:t xml:space="preserve">. </w:t>
      </w:r>
      <w:r w:rsidR="008C1CB5">
        <w:rPr>
          <w:rFonts w:eastAsia="Times New Roman"/>
          <w:lang w:val="sr-Cyrl-RS"/>
        </w:rPr>
        <w:t>O</w:t>
      </w:r>
      <w:r w:rsidR="008C1CB5">
        <w:rPr>
          <w:lang w:val="sr-Cyrl-RS"/>
        </w:rPr>
        <w:t>d</w:t>
      </w:r>
      <w:r w:rsidR="0004358C">
        <w:rPr>
          <w:lang w:val="sr-Cyrl-RS"/>
        </w:rPr>
        <w:t xml:space="preserve"> 1. </w:t>
      </w:r>
      <w:r w:rsidR="008C1CB5">
        <w:rPr>
          <w:lang w:val="sr-Cyrl-RS"/>
        </w:rPr>
        <w:t>jula</w:t>
      </w:r>
      <w:r w:rsidR="0004358C">
        <w:rPr>
          <w:lang w:val="sr-Cyrl-RS"/>
        </w:rPr>
        <w:t xml:space="preserve"> </w:t>
      </w:r>
      <w:r w:rsidR="00BA7E1F">
        <w:rPr>
          <w:lang w:val="sr-Cyrl-RS"/>
        </w:rPr>
        <w:t>2017.</w:t>
      </w:r>
      <w:r w:rsidR="00BD554C">
        <w:rPr>
          <w:lang w:val="sr-Cyrl-RS"/>
        </w:rPr>
        <w:t xml:space="preserve"> </w:t>
      </w:r>
      <w:r w:rsidR="008C1CB5">
        <w:rPr>
          <w:lang w:val="sr-Cyrl-RS"/>
        </w:rPr>
        <w:t>godine</w:t>
      </w:r>
      <w:r w:rsidR="00BD554C">
        <w:rPr>
          <w:lang w:val="sr-Cyrl-RS"/>
        </w:rPr>
        <w:t xml:space="preserve"> </w:t>
      </w:r>
      <w:r w:rsidR="008C1CB5">
        <w:rPr>
          <w:lang w:val="sr-Cyrl-RS"/>
        </w:rPr>
        <w:t>Gruzija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nova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država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članica</w:t>
      </w:r>
      <w:r w:rsidR="00A82B08">
        <w:rPr>
          <w:lang w:val="sr-Cyrl-RS"/>
        </w:rPr>
        <w:t xml:space="preserve">. </w:t>
      </w:r>
      <w:r w:rsidR="008C1CB5">
        <w:rPr>
          <w:lang w:val="sr-Cyrl-RS"/>
        </w:rPr>
        <w:t>Belorusija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prošle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godine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podnela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molbu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sticanje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statusa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posmatrača</w:t>
      </w:r>
      <w:r w:rsidR="00F21E4F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još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nije</w:t>
      </w:r>
      <w:r w:rsidR="009270C1">
        <w:rPr>
          <w:lang w:val="sr-Cyrl-RS"/>
        </w:rPr>
        <w:t xml:space="preserve"> </w:t>
      </w:r>
      <w:r w:rsidR="008C1CB5">
        <w:rPr>
          <w:lang w:val="sr-Cyrl-RS"/>
        </w:rPr>
        <w:t>primljena</w:t>
      </w:r>
      <w:r w:rsidR="009270C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9270C1">
        <w:rPr>
          <w:lang w:val="sr-Cyrl-RS"/>
        </w:rPr>
        <w:t xml:space="preserve"> </w:t>
      </w:r>
      <w:r w:rsidR="008C1CB5">
        <w:rPr>
          <w:lang w:val="sr-Cyrl-RS"/>
        </w:rPr>
        <w:t>krug</w:t>
      </w:r>
      <w:r w:rsidR="009270C1">
        <w:rPr>
          <w:lang w:val="sr-Cyrl-RS"/>
        </w:rPr>
        <w:t xml:space="preserve"> </w:t>
      </w:r>
      <w:r w:rsidR="008C1CB5">
        <w:rPr>
          <w:lang w:val="sr-Cyrl-RS"/>
        </w:rPr>
        <w:t>posmatrača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zbog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nerešenih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pitanja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sa</w:t>
      </w:r>
      <w:r w:rsidR="00A82B08">
        <w:rPr>
          <w:lang w:val="sr-Cyrl-RS"/>
        </w:rPr>
        <w:t xml:space="preserve"> </w:t>
      </w:r>
      <w:r w:rsidR="008C1CB5">
        <w:rPr>
          <w:lang w:val="sr-Cyrl-RS"/>
        </w:rPr>
        <w:t>Litvanijom</w:t>
      </w:r>
      <w:r w:rsidR="00F21E4F">
        <w:rPr>
          <w:lang w:val="sr-Cyrl-RS"/>
        </w:rPr>
        <w:t>.</w:t>
      </w:r>
      <w:r w:rsidR="00EA6CDB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početku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osnivanja</w:t>
      </w:r>
      <w:r w:rsidR="009270C1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B66C93">
        <w:rPr>
          <w:lang w:val="sr-Cyrl-RS"/>
        </w:rPr>
        <w:t xml:space="preserve">, </w:t>
      </w:r>
      <w:r w:rsidR="008C1CB5">
        <w:rPr>
          <w:lang w:val="sr-Cyrl-RS"/>
        </w:rPr>
        <w:t>cilj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bio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posle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ratova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Balkanu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ponovo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formira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tržište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B66C93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F21E4F">
        <w:rPr>
          <w:lang w:val="sr-Cyrl-RS"/>
        </w:rPr>
        <w:t xml:space="preserve">, </w:t>
      </w:r>
      <w:r w:rsidR="008C1CB5">
        <w:rPr>
          <w:lang w:val="sr-Cyrl-RS"/>
        </w:rPr>
        <w:t>a</w:t>
      </w:r>
      <w:r w:rsidR="007055AB">
        <w:rPr>
          <w:lang w:val="sr-Cyrl-RS"/>
        </w:rPr>
        <w:t xml:space="preserve"> </w:t>
      </w:r>
      <w:r w:rsidR="008C1CB5">
        <w:rPr>
          <w:lang w:val="sr-Cyrl-RS"/>
        </w:rPr>
        <w:t>kasnije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ta</w:t>
      </w:r>
      <w:r w:rsidR="007055AB">
        <w:rPr>
          <w:lang w:val="sr-Cyrl-RS"/>
        </w:rPr>
        <w:t xml:space="preserve"> </w:t>
      </w:r>
      <w:r w:rsidR="008C1CB5">
        <w:rPr>
          <w:lang w:val="sr-Cyrl-RS"/>
        </w:rPr>
        <w:t>ideja</w:t>
      </w:r>
      <w:r w:rsidR="007055AB">
        <w:rPr>
          <w:lang w:val="sr-Cyrl-RS"/>
        </w:rPr>
        <w:t xml:space="preserve"> </w:t>
      </w:r>
      <w:r w:rsidR="008C1CB5">
        <w:rPr>
          <w:lang w:val="sr-Cyrl-RS"/>
        </w:rPr>
        <w:t>proširena</w:t>
      </w:r>
      <w:r w:rsidR="00BD554C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gas</w:t>
      </w:r>
      <w:r w:rsidR="00935218">
        <w:rPr>
          <w:lang w:val="sr-Cyrl-RS"/>
        </w:rPr>
        <w:t>,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energetsku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efikasnost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obnovljive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izvore</w:t>
      </w:r>
      <w:r w:rsidR="00A50771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B66C93">
        <w:rPr>
          <w:lang w:val="sr-Cyrl-RS"/>
        </w:rPr>
        <w:t xml:space="preserve">. </w:t>
      </w:r>
      <w:r w:rsidR="008C1CB5">
        <w:rPr>
          <w:lang w:val="sr-Cyrl-RS"/>
        </w:rPr>
        <w:t>Ugovor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osnivanju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Energetske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zajednice</w:t>
      </w:r>
      <w:r w:rsidR="00F21E4F">
        <w:rPr>
          <w:lang w:val="sr-Cyrl-RS"/>
        </w:rPr>
        <w:t xml:space="preserve"> </w:t>
      </w:r>
      <w:r w:rsidR="008C1CB5">
        <w:rPr>
          <w:lang w:val="sr-Cyrl-RS"/>
        </w:rPr>
        <w:t>ima</w:t>
      </w:r>
      <w:r w:rsidR="00207C4A">
        <w:rPr>
          <w:lang w:val="sr-Cyrl-RS"/>
        </w:rPr>
        <w:t xml:space="preserve"> </w:t>
      </w:r>
      <w:r w:rsidR="008C1CB5">
        <w:rPr>
          <w:lang w:val="sr-Cyrl-RS"/>
        </w:rPr>
        <w:t>elemente</w:t>
      </w:r>
      <w:r w:rsidR="00207C4A">
        <w:rPr>
          <w:lang w:val="sr-Cyrl-RS"/>
        </w:rPr>
        <w:t xml:space="preserve"> </w:t>
      </w:r>
      <w:r w:rsidR="008C1CB5">
        <w:rPr>
          <w:lang w:val="sr-Cyrl-RS"/>
        </w:rPr>
        <w:t>ugovora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Evropskoj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uniji</w:t>
      </w:r>
      <w:r w:rsidR="00AB1D2B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AB1D2B">
        <w:rPr>
          <w:lang w:val="sr-Cyrl-RS"/>
        </w:rPr>
        <w:t xml:space="preserve"> </w:t>
      </w:r>
      <w:r w:rsidR="008C1CB5">
        <w:rPr>
          <w:lang w:val="sr-Cyrl-RS"/>
        </w:rPr>
        <w:t>malom</w:t>
      </w:r>
      <w:r w:rsidR="00AB1D2B">
        <w:rPr>
          <w:lang w:val="sr-Cyrl-RS"/>
        </w:rPr>
        <w:t>,</w:t>
      </w:r>
      <w:r w:rsidR="00207C4A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207C4A">
        <w:rPr>
          <w:lang w:val="sr-Cyrl-RS"/>
        </w:rPr>
        <w:t xml:space="preserve"> </w:t>
      </w:r>
      <w:r w:rsidR="008C1CB5">
        <w:rPr>
          <w:lang w:val="sr-Cyrl-RS"/>
        </w:rPr>
        <w:t>sektor</w:t>
      </w:r>
      <w:r w:rsidR="00207C4A">
        <w:rPr>
          <w:lang w:val="sr-Cyrl-RS"/>
        </w:rPr>
        <w:t xml:space="preserve"> </w:t>
      </w:r>
      <w:r w:rsidR="008C1CB5">
        <w:rPr>
          <w:lang w:val="sr-Cyrl-RS"/>
        </w:rPr>
        <w:t>energetike</w:t>
      </w:r>
      <w:r w:rsidR="00DE43E3">
        <w:rPr>
          <w:lang w:val="sr-Cyrl-RS"/>
        </w:rPr>
        <w:t xml:space="preserve">. </w:t>
      </w:r>
      <w:r w:rsidR="008C1CB5">
        <w:rPr>
          <w:lang w:val="sr-Cyrl-RS"/>
        </w:rPr>
        <w:t>Glavni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ciljevi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bili</w:t>
      </w:r>
      <w:r w:rsidR="00207C4A">
        <w:rPr>
          <w:lang w:val="sr-Cyrl-RS"/>
        </w:rPr>
        <w:t>,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danas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207C4A">
        <w:rPr>
          <w:lang w:val="sr-Cyrl-RS"/>
        </w:rPr>
        <w:t>,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kako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privući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investicije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proizvodnju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elekrične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trgovinu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gasom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uspostaviti</w:t>
      </w:r>
      <w:r w:rsidR="00B379D5">
        <w:rPr>
          <w:lang w:val="sr-Cyrl-RS"/>
        </w:rPr>
        <w:t xml:space="preserve"> </w:t>
      </w:r>
      <w:r w:rsidR="008C1CB5">
        <w:rPr>
          <w:lang w:val="sr-Cyrl-RS"/>
        </w:rPr>
        <w:t>integrisano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regionalno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i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pan</w:t>
      </w:r>
      <w:r w:rsidR="00B379D5">
        <w:rPr>
          <w:rFonts w:ascii="Times" w:hAnsi="Times" w:cs="Times"/>
          <w:spacing w:val="-4"/>
        </w:rPr>
        <w:t>-</w:t>
      </w:r>
      <w:r w:rsidR="008C1CB5">
        <w:rPr>
          <w:rFonts w:ascii="Times" w:hAnsi="Times" w:cs="Times"/>
          <w:spacing w:val="-4"/>
        </w:rPr>
        <w:t>evropsko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tržišt</w:t>
      </w:r>
      <w:r w:rsidR="008C1CB5">
        <w:rPr>
          <w:rFonts w:ascii="Times" w:hAnsi="Times" w:cs="Times"/>
          <w:spacing w:val="-4"/>
          <w:lang w:val="sr-Cyrl-RS"/>
        </w:rPr>
        <w:t>e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električne</w:t>
      </w:r>
      <w:r w:rsidR="00B379D5">
        <w:rPr>
          <w:rFonts w:ascii="Times" w:hAnsi="Times" w:cs="Times"/>
          <w:spacing w:val="-4"/>
        </w:rPr>
        <w:t xml:space="preserve"> </w:t>
      </w:r>
      <w:r w:rsidR="008C1CB5">
        <w:rPr>
          <w:rFonts w:ascii="Times" w:hAnsi="Times" w:cs="Times"/>
          <w:spacing w:val="-4"/>
        </w:rPr>
        <w:t>energije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obezbediti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sigurnost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snabdevanja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konkurenciju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regionalnom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nivou</w:t>
      </w:r>
      <w:r w:rsidR="00E8066A">
        <w:rPr>
          <w:lang w:val="sr-Cyrl-RS"/>
        </w:rPr>
        <w:t xml:space="preserve">. </w:t>
      </w:r>
      <w:r w:rsidR="008C1CB5">
        <w:rPr>
          <w:lang w:val="sr-Cyrl-RS"/>
        </w:rPr>
        <w:t>Tokom</w:t>
      </w:r>
      <w:r w:rsidR="007055AB">
        <w:rPr>
          <w:lang w:val="sr-Cyrl-RS"/>
        </w:rPr>
        <w:t xml:space="preserve"> </w:t>
      </w:r>
      <w:r w:rsidR="00DE43E3">
        <w:rPr>
          <w:lang w:val="sr-Cyrl-RS"/>
        </w:rPr>
        <w:t xml:space="preserve">12 </w:t>
      </w:r>
      <w:r w:rsidR="008C1CB5">
        <w:rPr>
          <w:lang w:val="sr-Cyrl-RS"/>
        </w:rPr>
        <w:t>godina</w:t>
      </w:r>
      <w:r w:rsidR="007055AB">
        <w:rPr>
          <w:lang w:val="sr-Cyrl-RS"/>
        </w:rPr>
        <w:t xml:space="preserve"> </w:t>
      </w:r>
      <w:r w:rsidR="008C1CB5">
        <w:rPr>
          <w:lang w:val="sr-Cyrl-RS"/>
        </w:rPr>
        <w:t>postojanja</w:t>
      </w:r>
      <w:r w:rsidR="00653662">
        <w:t>,</w:t>
      </w:r>
      <w:r w:rsidR="00DE43E3">
        <w:rPr>
          <w:lang w:val="sr-Cyrl-RS"/>
        </w:rPr>
        <w:t xml:space="preserve"> </w:t>
      </w:r>
      <w:r w:rsidR="00303642">
        <w:rPr>
          <w:lang w:val="sr-Latn-RS"/>
        </w:rPr>
        <w:t xml:space="preserve">acquis </w:t>
      </w:r>
      <w:r w:rsidR="008C1CB5">
        <w:rPr>
          <w:lang w:val="sr-Cyrl-RS"/>
        </w:rPr>
        <w:t>EnZ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dosta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proširio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pošto</w:t>
      </w:r>
      <w:r w:rsidR="00DE43E3">
        <w:rPr>
          <w:lang w:val="sr-Cyrl-RS"/>
        </w:rPr>
        <w:t xml:space="preserve"> </w:t>
      </w:r>
      <w:r w:rsidR="002C672D">
        <w:rPr>
          <w:lang w:val="sr-Latn-RS"/>
        </w:rPr>
        <w:t>M</w:t>
      </w:r>
      <w:r w:rsidR="008C1CB5">
        <w:rPr>
          <w:lang w:val="sr-Cyrl-RS"/>
        </w:rPr>
        <w:t>inistraski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savet</w:t>
      </w:r>
      <w:r w:rsidR="00303642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usvaja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direktive</w:t>
      </w:r>
      <w:r w:rsidR="002C672D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2C672D">
        <w:rPr>
          <w:lang w:val="sr-Cyrl-RS"/>
        </w:rPr>
        <w:t xml:space="preserve"> </w:t>
      </w:r>
      <w:r w:rsidR="008C1CB5">
        <w:rPr>
          <w:lang w:val="sr-Cyrl-RS"/>
        </w:rPr>
        <w:t>uredbe</w:t>
      </w:r>
      <w:r w:rsidR="002C672D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isti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način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kao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Savet</w:t>
      </w:r>
      <w:r w:rsidR="0044355C">
        <w:rPr>
          <w:lang w:val="sr-Cyrl-RS"/>
        </w:rPr>
        <w:t xml:space="preserve"> </w:t>
      </w:r>
      <w:r w:rsidR="008C1CB5">
        <w:rPr>
          <w:lang w:val="sr-Cyrl-RS"/>
        </w:rPr>
        <w:t>ministara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područje</w:t>
      </w:r>
      <w:r w:rsidR="002C672D">
        <w:rPr>
          <w:lang w:val="sr-Cyrl-RS"/>
        </w:rPr>
        <w:t xml:space="preserve"> </w:t>
      </w:r>
      <w:r w:rsidR="002C672D">
        <w:rPr>
          <w:lang w:val="sr-Latn-RS"/>
        </w:rPr>
        <w:t>E</w:t>
      </w:r>
      <w:r w:rsidR="008C1CB5">
        <w:rPr>
          <w:lang w:val="sr-Cyrl-RS"/>
        </w:rPr>
        <w:t>vropske</w:t>
      </w:r>
      <w:r w:rsidR="002C672D">
        <w:rPr>
          <w:lang w:val="sr-Cyrl-RS"/>
        </w:rPr>
        <w:t xml:space="preserve"> </w:t>
      </w:r>
      <w:r w:rsidR="008C1CB5">
        <w:rPr>
          <w:lang w:val="sr-Cyrl-RS"/>
        </w:rPr>
        <w:t>unije</w:t>
      </w:r>
      <w:r w:rsidR="00E8066A">
        <w:rPr>
          <w:lang w:val="sr-Cyrl-RS"/>
        </w:rPr>
        <w:t>.</w:t>
      </w:r>
      <w:r w:rsidR="002C672D">
        <w:rPr>
          <w:lang w:val="sr-Cyrl-RS"/>
        </w:rPr>
        <w:t xml:space="preserve"> </w:t>
      </w:r>
      <w:r w:rsidR="008C1CB5">
        <w:rPr>
          <w:lang w:val="sr-Cyrl-RS"/>
        </w:rPr>
        <w:t>Sada</w:t>
      </w:r>
      <w:r w:rsidR="007055AB" w:rsidRPr="007055AB">
        <w:rPr>
          <w:lang w:val="sr-Cyrl-RS"/>
        </w:rPr>
        <w:t xml:space="preserve"> </w:t>
      </w:r>
      <w:r w:rsidR="00A50771">
        <w:rPr>
          <w:lang w:val="sr-Latn-RS"/>
        </w:rPr>
        <w:t>acquis E</w:t>
      </w:r>
      <w:r w:rsidR="008C1CB5">
        <w:rPr>
          <w:lang w:val="sr-Cyrl-RS"/>
        </w:rPr>
        <w:t>nZ</w:t>
      </w:r>
      <w:r w:rsidR="00AA5BDD">
        <w:rPr>
          <w:lang w:val="sr-Cyrl-RS"/>
        </w:rPr>
        <w:t xml:space="preserve"> </w:t>
      </w:r>
      <w:r w:rsidR="008C1CB5">
        <w:rPr>
          <w:lang w:val="sr-Cyrl-RS"/>
        </w:rPr>
        <w:t>čine</w:t>
      </w:r>
      <w:r w:rsidR="00DE43E3">
        <w:rPr>
          <w:lang w:val="sr-Cyrl-RS"/>
        </w:rPr>
        <w:t xml:space="preserve"> 22 </w:t>
      </w:r>
      <w:r w:rsidR="008C1CB5">
        <w:rPr>
          <w:lang w:val="sr-Cyrl-RS"/>
        </w:rPr>
        <w:t>direktive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iz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područja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gasa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elekrične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životne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sredine</w:t>
      </w:r>
      <w:r w:rsidR="00DE43E3">
        <w:rPr>
          <w:lang w:val="sr-Cyrl-RS"/>
        </w:rPr>
        <w:t xml:space="preserve">, </w:t>
      </w:r>
      <w:r w:rsidR="008C1CB5">
        <w:rPr>
          <w:lang w:val="sr-Cyrl-RS"/>
        </w:rPr>
        <w:t>obnovljivih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izvora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AA5BDD">
        <w:rPr>
          <w:lang w:val="sr-Cyrl-RS"/>
        </w:rPr>
        <w:t xml:space="preserve">, </w:t>
      </w:r>
      <w:r w:rsidR="008C1CB5">
        <w:rPr>
          <w:lang w:val="sr-Cyrl-RS"/>
        </w:rPr>
        <w:t>energetske</w:t>
      </w:r>
      <w:r w:rsidR="00AA5BDD">
        <w:rPr>
          <w:lang w:val="sr-Cyrl-RS"/>
        </w:rPr>
        <w:t xml:space="preserve"> </w:t>
      </w:r>
      <w:r w:rsidR="008C1CB5">
        <w:rPr>
          <w:lang w:val="sr-Cyrl-RS"/>
        </w:rPr>
        <w:t>efikasnosti</w:t>
      </w:r>
      <w:r w:rsidR="00AA5BDD">
        <w:rPr>
          <w:lang w:val="sr-Cyrl-RS"/>
        </w:rPr>
        <w:t xml:space="preserve">, </w:t>
      </w:r>
      <w:r w:rsidR="008C1CB5">
        <w:rPr>
          <w:lang w:val="sr-Cyrl-RS"/>
        </w:rPr>
        <w:t>nafte</w:t>
      </w:r>
      <w:r w:rsidR="00AA5BDD">
        <w:rPr>
          <w:lang w:val="sr-Cyrl-RS"/>
        </w:rPr>
        <w:t xml:space="preserve">, </w:t>
      </w:r>
      <w:r w:rsidR="008C1CB5">
        <w:rPr>
          <w:lang w:val="sr-Cyrl-RS"/>
        </w:rPr>
        <w:t>energetske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infrastrukture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klimatskih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promena</w:t>
      </w:r>
      <w:r w:rsidR="002D76F5">
        <w:t xml:space="preserve">. </w:t>
      </w:r>
      <w:r w:rsidR="008C1CB5">
        <w:rPr>
          <w:lang w:val="sr-Cyrl-RS"/>
        </w:rPr>
        <w:t>Ove</w:t>
      </w:r>
      <w:r w:rsidR="002D76F5">
        <w:rPr>
          <w:lang w:val="sr-Cyrl-RS"/>
        </w:rPr>
        <w:t xml:space="preserve"> </w:t>
      </w:r>
      <w:r w:rsidR="008C1CB5">
        <w:rPr>
          <w:lang w:val="sr-Cyrl-RS"/>
        </w:rPr>
        <w:t>godine</w:t>
      </w:r>
      <w:r w:rsidR="002D76F5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2D76F5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proširila</w:t>
      </w:r>
      <w:r w:rsidR="00AA5BDD">
        <w:rPr>
          <w:lang w:val="sr-Cyrl-RS"/>
        </w:rPr>
        <w:t xml:space="preserve"> </w:t>
      </w:r>
      <w:r w:rsidR="008C1CB5">
        <w:rPr>
          <w:lang w:val="sr-Cyrl-RS"/>
        </w:rPr>
        <w:t>okvir</w:t>
      </w:r>
      <w:r w:rsidR="00AA5BDD">
        <w:rPr>
          <w:lang w:val="sr-Cyrl-RS"/>
        </w:rPr>
        <w:t xml:space="preserve"> </w:t>
      </w:r>
      <w:r w:rsidR="008C1CB5">
        <w:rPr>
          <w:lang w:val="sr-Cyrl-RS"/>
        </w:rPr>
        <w:t>delovanja</w:t>
      </w:r>
      <w:r w:rsidR="00AA5BDD">
        <w:rPr>
          <w:lang w:val="sr-Cyrl-RS"/>
        </w:rPr>
        <w:t xml:space="preserve"> </w:t>
      </w:r>
      <w:r w:rsidR="008C1CB5">
        <w:rPr>
          <w:lang w:val="sr-Cyrl-RS"/>
        </w:rPr>
        <w:t>novom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dimenzijom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koja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zove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klimatska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dimenzija</w:t>
      </w:r>
      <w:r w:rsidR="000D5216">
        <w:rPr>
          <w:lang w:val="sr-Cyrl-RS"/>
        </w:rPr>
        <w:t xml:space="preserve">. </w:t>
      </w:r>
      <w:r w:rsidR="008C1CB5">
        <w:rPr>
          <w:lang w:val="sr-Cyrl-RS"/>
        </w:rPr>
        <w:t>Najvažniji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propisi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kojima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sada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radi</w:t>
      </w:r>
      <w:r w:rsidR="00D46E62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tzv</w:t>
      </w:r>
      <w:r w:rsidR="00E8066A">
        <w:rPr>
          <w:lang w:val="sr-Cyrl-RS"/>
        </w:rPr>
        <w:t xml:space="preserve">. </w:t>
      </w:r>
      <w:r w:rsidR="008C1CB5">
        <w:rPr>
          <w:lang w:val="sr-Cyrl-RS"/>
        </w:rPr>
        <w:t>Treći</w:t>
      </w:r>
      <w:r w:rsidR="003E1CE1">
        <w:rPr>
          <w:lang w:val="sr-Cyrl-RS"/>
        </w:rPr>
        <w:t xml:space="preserve"> </w:t>
      </w:r>
      <w:r w:rsidR="008C1CB5">
        <w:rPr>
          <w:lang w:val="sr-Cyrl-RS"/>
        </w:rPr>
        <w:t>paket</w:t>
      </w:r>
      <w:r w:rsidR="003E1CE1">
        <w:rPr>
          <w:lang w:val="sr-Cyrl-RS"/>
        </w:rPr>
        <w:t xml:space="preserve"> </w:t>
      </w:r>
      <w:r w:rsidR="008C1CB5">
        <w:rPr>
          <w:lang w:val="sr-Cyrl-RS"/>
        </w:rPr>
        <w:t>propisa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električnu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energiju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gas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koji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morao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biti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implemetiran</w:t>
      </w:r>
      <w:r w:rsidR="00A804ED">
        <w:rPr>
          <w:lang w:val="sr-Cyrl-RS"/>
        </w:rPr>
        <w:t xml:space="preserve"> </w:t>
      </w:r>
      <w:r w:rsidR="008C1CB5">
        <w:rPr>
          <w:lang w:val="sr-Cyrl-RS"/>
        </w:rPr>
        <w:t>do</w:t>
      </w:r>
      <w:r w:rsidR="000D5216">
        <w:rPr>
          <w:lang w:val="sr-Cyrl-RS"/>
        </w:rPr>
        <w:t xml:space="preserve"> 1. </w:t>
      </w:r>
      <w:r w:rsidR="00A804ED">
        <w:rPr>
          <w:lang w:val="sr-Latn-RS"/>
        </w:rPr>
        <w:t>j</w:t>
      </w:r>
      <w:r w:rsidR="008C1CB5">
        <w:rPr>
          <w:lang w:val="sr-Cyrl-RS"/>
        </w:rPr>
        <w:t>anuara</w:t>
      </w:r>
      <w:r w:rsidR="000D5216">
        <w:rPr>
          <w:lang w:val="sr-Cyrl-RS"/>
        </w:rPr>
        <w:t xml:space="preserve"> </w:t>
      </w:r>
      <w:r w:rsidR="000D5216" w:rsidRPr="003E1CE1">
        <w:rPr>
          <w:lang w:val="sr-Cyrl-RS"/>
        </w:rPr>
        <w:t>201</w:t>
      </w:r>
      <w:r w:rsidR="003E1CE1" w:rsidRPr="003E1CE1">
        <w:rPr>
          <w:lang w:val="sr-Latn-RS"/>
        </w:rPr>
        <w:t>5</w:t>
      </w:r>
      <w:r w:rsidR="000D5216">
        <w:rPr>
          <w:lang w:val="sr-Cyrl-RS"/>
        </w:rPr>
        <w:t>.</w:t>
      </w:r>
      <w:r w:rsidR="00DE43E3">
        <w:rPr>
          <w:lang w:val="sr-Cyrl-RS"/>
        </w:rPr>
        <w:t xml:space="preserve"> </w:t>
      </w:r>
      <w:r w:rsidR="008C1CB5">
        <w:rPr>
          <w:lang w:val="sr-Cyrl-RS"/>
        </w:rPr>
        <w:t>godine</w:t>
      </w:r>
      <w:r w:rsidR="00E8066A">
        <w:rPr>
          <w:lang w:val="sr-Cyrl-RS"/>
        </w:rPr>
        <w:t>.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Primena</w:t>
      </w:r>
      <w:r w:rsidR="007055AB">
        <w:rPr>
          <w:lang w:val="sr-Cyrl-RS"/>
        </w:rPr>
        <w:t xml:space="preserve"> </w:t>
      </w:r>
      <w:r w:rsidR="008C1CB5">
        <w:rPr>
          <w:lang w:val="sr-Cyrl-RS"/>
        </w:rPr>
        <w:t>Direktive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velikim</w:t>
      </w:r>
      <w:r w:rsidR="003E1CE1">
        <w:rPr>
          <w:lang w:val="sr-Cyrl-RS"/>
        </w:rPr>
        <w:t xml:space="preserve"> </w:t>
      </w:r>
      <w:r w:rsidR="008C1CB5">
        <w:rPr>
          <w:lang w:val="sr-Cyrl-RS"/>
        </w:rPr>
        <w:t>ložištima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dosta</w:t>
      </w:r>
      <w:r w:rsidR="00E8066A">
        <w:rPr>
          <w:lang w:val="sr-Latn-RS"/>
        </w:rPr>
        <w:t xml:space="preserve"> </w:t>
      </w:r>
      <w:r w:rsidR="008C1CB5">
        <w:rPr>
          <w:lang w:val="sr-Cyrl-RS"/>
        </w:rPr>
        <w:t>komlikovan</w:t>
      </w:r>
      <w:r w:rsidR="00E8066A">
        <w:rPr>
          <w:lang w:val="sr-Cyrl-RS"/>
        </w:rPr>
        <w:t xml:space="preserve"> </w:t>
      </w:r>
      <w:r w:rsidR="008C1CB5">
        <w:rPr>
          <w:lang w:val="sr-Cyrl-RS"/>
        </w:rPr>
        <w:t>zahvat</w:t>
      </w:r>
      <w:r w:rsidR="00A804ED">
        <w:rPr>
          <w:lang w:val="sr-Cyrl-RS"/>
        </w:rPr>
        <w:t xml:space="preserve">, </w:t>
      </w:r>
      <w:r w:rsidR="008C1CB5">
        <w:rPr>
          <w:lang w:val="sr-Cyrl-RS"/>
        </w:rPr>
        <w:t>kao</w:t>
      </w:r>
      <w:r w:rsidR="00B376DB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B376DB">
        <w:rPr>
          <w:lang w:val="sr-Cyrl-RS"/>
        </w:rPr>
        <w:t xml:space="preserve"> </w:t>
      </w:r>
      <w:r w:rsidR="008C1CB5">
        <w:rPr>
          <w:lang w:val="sr-Cyrl-RS"/>
        </w:rPr>
        <w:t>Uredbe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energetskoj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infrstrukturi</w:t>
      </w:r>
      <w:r w:rsidR="000D5216">
        <w:rPr>
          <w:lang w:val="sr-Cyrl-RS"/>
        </w:rPr>
        <w:t xml:space="preserve">. </w:t>
      </w:r>
    </w:p>
    <w:p w:rsidR="00671469" w:rsidRDefault="00D46E62" w:rsidP="00B20FE2">
      <w:pPr>
        <w:pStyle w:val="NormalWeb"/>
        <w:tabs>
          <w:tab w:val="left" w:pos="1418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  <w:r w:rsidR="008C1CB5">
        <w:rPr>
          <w:lang w:val="sr-Cyrl-RS"/>
        </w:rPr>
        <w:t>Srbija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B376DB">
        <w:rPr>
          <w:lang w:val="sr-Cyrl-RS"/>
        </w:rPr>
        <w:t xml:space="preserve"> </w:t>
      </w:r>
      <w:r w:rsidR="008C1CB5">
        <w:rPr>
          <w:lang w:val="sr-Cyrl-RS"/>
        </w:rPr>
        <w:t>dosta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dobro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pozicionirana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implementaciji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pravnog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okvira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761171" w:rsidRPr="00761171">
        <w:rPr>
          <w:lang w:val="sr-Cyrl-RS"/>
        </w:rPr>
        <w:t xml:space="preserve">, </w:t>
      </w:r>
      <w:r w:rsidR="008C1CB5">
        <w:rPr>
          <w:lang w:val="sr-Cyrl-RS"/>
        </w:rPr>
        <w:t>iako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ima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još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otvorenih</w:t>
      </w:r>
      <w:r w:rsidR="00761171" w:rsidRPr="00761171">
        <w:rPr>
          <w:lang w:val="sr-Cyrl-RS"/>
        </w:rPr>
        <w:t xml:space="preserve"> </w:t>
      </w:r>
      <w:r w:rsidR="008C1CB5">
        <w:rPr>
          <w:lang w:val="sr-Cyrl-RS"/>
        </w:rPr>
        <w:t>pitanja</w:t>
      </w:r>
      <w:r w:rsidR="000D5216">
        <w:rPr>
          <w:lang w:val="sr-Cyrl-RS"/>
        </w:rPr>
        <w:t xml:space="preserve">. </w:t>
      </w:r>
      <w:r w:rsidR="008C1CB5">
        <w:rPr>
          <w:lang w:val="sr-Cyrl-RS"/>
        </w:rPr>
        <w:t>Osim</w:t>
      </w:r>
      <w:r w:rsidR="00C0612F">
        <w:rPr>
          <w:lang w:val="sr-Cyrl-RS"/>
        </w:rPr>
        <w:t xml:space="preserve"> </w:t>
      </w:r>
      <w:r w:rsidR="008C1CB5">
        <w:rPr>
          <w:lang w:val="sr-Cyrl-RS"/>
        </w:rPr>
        <w:t>u</w:t>
      </w:r>
      <w:r>
        <w:rPr>
          <w:lang w:val="sr-Cyrl-RS"/>
        </w:rPr>
        <w:t xml:space="preserve"> </w:t>
      </w:r>
      <w:r w:rsidR="008C1CB5">
        <w:rPr>
          <w:lang w:val="sr-Cyrl-RS"/>
        </w:rPr>
        <w:t>oblasti</w:t>
      </w:r>
      <w:r w:rsidR="00C0612F">
        <w:rPr>
          <w:lang w:val="sr-Cyrl-RS"/>
        </w:rPr>
        <w:t xml:space="preserve"> </w:t>
      </w:r>
      <w:r w:rsidR="008C1CB5">
        <w:rPr>
          <w:lang w:val="sr-Cyrl-RS"/>
        </w:rPr>
        <w:t>energetske</w:t>
      </w:r>
      <w:r w:rsidR="00C0612F">
        <w:rPr>
          <w:lang w:val="sr-Cyrl-RS"/>
        </w:rPr>
        <w:t xml:space="preserve"> </w:t>
      </w:r>
      <w:r w:rsidR="008C1CB5">
        <w:rPr>
          <w:lang w:val="sr-Cyrl-RS"/>
        </w:rPr>
        <w:t>efikasnosti</w:t>
      </w:r>
      <w:r>
        <w:rPr>
          <w:lang w:val="sr-Cyrl-RS"/>
        </w:rPr>
        <w:t>,</w:t>
      </w:r>
      <w:r w:rsidR="00C0612F">
        <w:rPr>
          <w:lang w:val="sr-Cyrl-RS"/>
        </w:rPr>
        <w:t xml:space="preserve"> </w:t>
      </w:r>
      <w:r w:rsidR="008C1CB5">
        <w:rPr>
          <w:lang w:val="sr-Cyrl-RS"/>
        </w:rPr>
        <w:t>promene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odnosu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prethodnu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godinu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male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kada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radi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4430E4">
        <w:rPr>
          <w:lang w:val="sr-Cyrl-RS"/>
        </w:rPr>
        <w:t xml:space="preserve"> </w:t>
      </w:r>
      <w:r w:rsidR="008C1CB5">
        <w:rPr>
          <w:lang w:val="sr-Cyrl-RS"/>
        </w:rPr>
        <w:t>implementaciji</w:t>
      </w:r>
      <w:r w:rsidR="004430E4">
        <w:rPr>
          <w:lang w:val="sr-Cyrl-RS"/>
        </w:rPr>
        <w:t xml:space="preserve">, </w:t>
      </w:r>
      <w:r w:rsidR="008C1CB5">
        <w:rPr>
          <w:lang w:val="sr-Cyrl-RS"/>
        </w:rPr>
        <w:t>dok</w:t>
      </w:r>
      <w:r w:rsidR="00837AC2">
        <w:rPr>
          <w:lang w:val="sr-Cyrl-RS"/>
        </w:rPr>
        <w:t xml:space="preserve"> </w:t>
      </w:r>
      <w:r w:rsidR="008C1CB5">
        <w:rPr>
          <w:lang w:val="sr-Cyrl-RS"/>
        </w:rPr>
        <w:t>transponovanje</w:t>
      </w:r>
      <w:r w:rsidR="000D5216">
        <w:rPr>
          <w:lang w:val="sr-Cyrl-RS"/>
        </w:rPr>
        <w:t xml:space="preserve"> </w:t>
      </w:r>
      <w:r w:rsidR="00837AC2">
        <w:rPr>
          <w:lang w:val="sr-Latn-RS"/>
        </w:rPr>
        <w:t>acquis</w:t>
      </w:r>
      <w:r w:rsidR="002D76F5">
        <w:rPr>
          <w:lang w:val="sr-Cyrl-RS"/>
        </w:rPr>
        <w:t>-</w:t>
      </w:r>
      <w:r w:rsidR="008C1CB5">
        <w:rPr>
          <w:lang w:val="sr-Cyrl-RS"/>
        </w:rPr>
        <w:t>a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nije</w:t>
      </w:r>
      <w:r w:rsidR="000D5216">
        <w:rPr>
          <w:lang w:val="sr-Cyrl-RS"/>
        </w:rPr>
        <w:t xml:space="preserve"> </w:t>
      </w:r>
      <w:r w:rsidR="008C1CB5">
        <w:rPr>
          <w:lang w:val="sr-Cyrl-RS"/>
        </w:rPr>
        <w:t>problem</w:t>
      </w:r>
      <w:r w:rsidR="00493723">
        <w:rPr>
          <w:lang w:val="sr-Cyrl-RS"/>
        </w:rPr>
        <w:t xml:space="preserve">. </w:t>
      </w:r>
      <w:r w:rsidR="008C1CB5">
        <w:rPr>
          <w:lang w:val="sr-Cyrl-RS"/>
        </w:rPr>
        <w:t>Prema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Izveštaju</w:t>
      </w:r>
      <w:r>
        <w:rPr>
          <w:lang w:val="sr-Cyrl-RS"/>
        </w:rPr>
        <w:t xml:space="preserve">, </w:t>
      </w:r>
      <w:r w:rsidR="008C1CB5">
        <w:rPr>
          <w:lang w:val="sr-Cyrl-RS"/>
        </w:rPr>
        <w:t>kada</w:t>
      </w:r>
      <w:r>
        <w:rPr>
          <w:lang w:val="sr-Cyrl-RS"/>
        </w:rPr>
        <w:t xml:space="preserve"> </w:t>
      </w:r>
      <w:r w:rsidR="008C1CB5">
        <w:rPr>
          <w:lang w:val="sr-Cyrl-RS"/>
        </w:rPr>
        <w:t>je</w:t>
      </w:r>
      <w:r>
        <w:rPr>
          <w:lang w:val="sr-Cyrl-RS"/>
        </w:rPr>
        <w:t xml:space="preserve"> </w:t>
      </w:r>
      <w:r w:rsidR="008C1CB5">
        <w:rPr>
          <w:lang w:val="sr-Cyrl-RS"/>
        </w:rPr>
        <w:t>u</w:t>
      </w:r>
      <w:r>
        <w:rPr>
          <w:lang w:val="sr-Cyrl-RS"/>
        </w:rPr>
        <w:t xml:space="preserve"> </w:t>
      </w:r>
      <w:r w:rsidR="008C1CB5">
        <w:rPr>
          <w:lang w:val="sr-Cyrl-RS"/>
        </w:rPr>
        <w:t>pitanju</w:t>
      </w:r>
      <w:r>
        <w:t xml:space="preserve"> </w:t>
      </w:r>
      <w:r w:rsidR="008C1CB5">
        <w:t>električn</w:t>
      </w:r>
      <w:r w:rsidR="008C1CB5">
        <w:rPr>
          <w:lang w:val="sr-Cyrl-RS"/>
        </w:rPr>
        <w:t>a</w:t>
      </w:r>
      <w:r>
        <w:t xml:space="preserve"> </w:t>
      </w:r>
      <w:r w:rsidR="008C1CB5">
        <w:t>energij</w:t>
      </w:r>
      <w:r w:rsidR="008C1CB5">
        <w:rPr>
          <w:lang w:val="sr-Cyrl-RS"/>
        </w:rPr>
        <w:t>a</w:t>
      </w:r>
      <w:r w:rsidR="0044355C">
        <w:rPr>
          <w:lang w:val="sr-Cyrl-RS"/>
        </w:rPr>
        <w:t>,</w:t>
      </w:r>
      <w:r w:rsidR="0044355C">
        <w:t xml:space="preserve"> </w:t>
      </w:r>
      <w:r w:rsidR="008C1CB5">
        <w:t>Srbija</w:t>
      </w:r>
      <w:r w:rsidR="0044355C">
        <w:t xml:space="preserve"> </w:t>
      </w:r>
      <w:r w:rsidR="008C1CB5">
        <w:t>je</w:t>
      </w:r>
      <w:r w:rsidR="0044355C">
        <w:t xml:space="preserve"> </w:t>
      </w:r>
      <w:r w:rsidR="008C1CB5">
        <w:t>dosta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napredna</w:t>
      </w:r>
      <w:r w:rsidR="00E97D7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odnosu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ostale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države</w:t>
      </w:r>
      <w:r w:rsidR="0044355C">
        <w:rPr>
          <w:lang w:val="sr-Cyrl-RS"/>
        </w:rPr>
        <w:t xml:space="preserve"> </w:t>
      </w:r>
      <w:r w:rsidR="008C1CB5">
        <w:rPr>
          <w:lang w:val="sr-Cyrl-RS"/>
        </w:rPr>
        <w:t>članice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B20FE2">
        <w:rPr>
          <w:lang w:val="sr-Cyrl-RS"/>
        </w:rPr>
        <w:t xml:space="preserve">. </w:t>
      </w:r>
      <w:r w:rsidR="008C1CB5">
        <w:rPr>
          <w:lang w:val="sr-Cyrl-RS"/>
        </w:rPr>
        <w:t>Prva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prenela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Treći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energetski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paket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propisa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svoj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pravni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poredak</w:t>
      </w:r>
      <w:r w:rsidR="00493723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zaostaje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implementaciji</w:t>
      </w:r>
      <w:r w:rsidR="0044355C">
        <w:rPr>
          <w:lang w:val="sr-Cyrl-RS"/>
        </w:rPr>
        <w:t>,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naročito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pogledu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vlasničkog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razdvajanja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operatora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prenosnog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0D1BCA">
        <w:rPr>
          <w:lang w:val="sr-Cyrl-RS"/>
        </w:rPr>
        <w:t xml:space="preserve"> </w:t>
      </w:r>
      <w:r w:rsidR="008C1CB5">
        <w:rPr>
          <w:lang w:val="sr-Cyrl-RS"/>
        </w:rPr>
        <w:t>Elektromreža</w:t>
      </w:r>
      <w:r w:rsidR="000D248C">
        <w:rPr>
          <w:lang w:val="sr-Cyrl-RS"/>
        </w:rPr>
        <w:t xml:space="preserve"> </w:t>
      </w:r>
      <w:r w:rsidR="008C1CB5">
        <w:rPr>
          <w:lang w:val="sr-Cyrl-RS"/>
        </w:rPr>
        <w:t>Srbije</w:t>
      </w:r>
      <w:r w:rsidR="00531240">
        <w:rPr>
          <w:lang w:val="sr-Cyrl-RS"/>
        </w:rPr>
        <w:t xml:space="preserve"> </w:t>
      </w:r>
      <w:r w:rsidR="00E97D71">
        <w:rPr>
          <w:lang w:val="sr-Cyrl-RS"/>
        </w:rPr>
        <w:t>(</w:t>
      </w:r>
      <w:r w:rsidR="008C1CB5">
        <w:rPr>
          <w:lang w:val="sr-Cyrl-RS"/>
        </w:rPr>
        <w:t>EMS</w:t>
      </w:r>
      <w:r w:rsidR="00E97D71">
        <w:rPr>
          <w:lang w:val="sr-Cyrl-RS"/>
        </w:rPr>
        <w:t xml:space="preserve">) </w:t>
      </w:r>
      <w:r w:rsidR="008C1CB5">
        <w:rPr>
          <w:lang w:val="sr-Cyrl-RS"/>
        </w:rPr>
        <w:t>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funkcionalnog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razdvajanja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operatora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distributivnog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493723">
        <w:rPr>
          <w:lang w:val="sr-Cyrl-RS"/>
        </w:rPr>
        <w:t xml:space="preserve"> </w:t>
      </w:r>
      <w:r w:rsidR="008C1CB5">
        <w:rPr>
          <w:lang w:val="sr-Cyrl-RS"/>
        </w:rPr>
        <w:t>unutar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Elektroprivrede</w:t>
      </w:r>
      <w:r w:rsidR="000D248C">
        <w:rPr>
          <w:lang w:val="sr-Cyrl-RS"/>
        </w:rPr>
        <w:t xml:space="preserve"> </w:t>
      </w:r>
      <w:r w:rsidR="008C1CB5">
        <w:rPr>
          <w:lang w:val="sr-Cyrl-RS"/>
        </w:rPr>
        <w:t>Srbije</w:t>
      </w:r>
      <w:r w:rsidR="00531240">
        <w:rPr>
          <w:lang w:val="sr-Cyrl-RS"/>
        </w:rPr>
        <w:t xml:space="preserve"> </w:t>
      </w:r>
      <w:r w:rsidR="00B20FE2">
        <w:rPr>
          <w:lang w:val="sr-Cyrl-RS"/>
        </w:rPr>
        <w:t>(</w:t>
      </w:r>
      <w:r w:rsidR="008C1CB5">
        <w:rPr>
          <w:lang w:val="sr-Cyrl-RS"/>
        </w:rPr>
        <w:t>EPS</w:t>
      </w:r>
      <w:r w:rsidR="00B20FE2">
        <w:rPr>
          <w:lang w:val="sr-Cyrl-RS"/>
        </w:rPr>
        <w:t>).</w:t>
      </w:r>
      <w:r w:rsidR="00A703DE">
        <w:rPr>
          <w:lang w:val="sr-Cyrl-RS"/>
        </w:rPr>
        <w:t xml:space="preserve"> </w:t>
      </w:r>
      <w:r w:rsidR="008C1CB5">
        <w:rPr>
          <w:lang w:val="sr-Cyrl-RS"/>
        </w:rPr>
        <w:t>Crna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Gora</w:t>
      </w:r>
      <w:r w:rsidR="00531240">
        <w:rPr>
          <w:lang w:val="sr-Cyrl-RS"/>
        </w:rPr>
        <w:t xml:space="preserve">, </w:t>
      </w:r>
      <w:r w:rsidR="008C1CB5">
        <w:rPr>
          <w:lang w:val="sr-Cyrl-RS"/>
        </w:rPr>
        <w:t>Albanija</w:t>
      </w:r>
      <w:r w:rsidR="00937479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Kosovo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već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razdvojile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operatore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prenosnog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distributivnog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531240">
        <w:rPr>
          <w:lang w:val="sr-Cyrl-RS"/>
        </w:rPr>
        <w:t xml:space="preserve">. </w:t>
      </w:r>
      <w:r w:rsidR="008C1CB5">
        <w:rPr>
          <w:lang w:val="sr-Cyrl-RS"/>
        </w:rPr>
        <w:t>Operatore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distributivnog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razdvojila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Makendonija</w:t>
      </w:r>
      <w:r w:rsidR="00531240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nije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razdvojila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operatore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prenosnog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531240">
        <w:rPr>
          <w:lang w:val="sr-Cyrl-RS"/>
        </w:rPr>
        <w:t xml:space="preserve">. </w:t>
      </w:r>
      <w:r w:rsidR="008C1CB5">
        <w:rPr>
          <w:lang w:val="sr-Cyrl-RS"/>
        </w:rPr>
        <w:t>EMS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ne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učestvuje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regionalnoj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platformi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653662">
        <w:rPr>
          <w:lang w:val="sr-Cyrl-RS"/>
        </w:rPr>
        <w:t xml:space="preserve"> </w:t>
      </w:r>
      <w:r w:rsidR="008C1CB5">
        <w:rPr>
          <w:lang w:val="sr-Cyrl-RS"/>
        </w:rPr>
        <w:t>koordinisanu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alokaciju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kapaciteta</w:t>
      </w:r>
      <w:r w:rsidR="008165BE">
        <w:rPr>
          <w:lang w:val="sr-Cyrl-RS"/>
        </w:rPr>
        <w:t xml:space="preserve"> -</w:t>
      </w:r>
      <w:r w:rsidR="002358EC">
        <w:t xml:space="preserve"> Coordination Auction Office in South Eas</w:t>
      </w:r>
      <w:r w:rsidR="00B20FE2">
        <w:t>t Europe (</w:t>
      </w:r>
      <w:r w:rsidR="002358EC">
        <w:t>SEE CAO)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sa</w:t>
      </w:r>
      <w:r w:rsidR="008165BE">
        <w:rPr>
          <w:lang w:val="sr-Cyrl-RS"/>
        </w:rPr>
        <w:t xml:space="preserve"> </w:t>
      </w:r>
      <w:r w:rsidR="008C1CB5">
        <w:rPr>
          <w:lang w:val="sr-Cyrl-RS"/>
        </w:rPr>
        <w:t>sedištem</w:t>
      </w:r>
      <w:r w:rsidR="008165BE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B20FE2">
        <w:rPr>
          <w:lang w:val="sr-Cyrl-RS"/>
        </w:rPr>
        <w:t xml:space="preserve"> </w:t>
      </w:r>
      <w:r w:rsidR="008C1CB5">
        <w:rPr>
          <w:lang w:val="sr-Cyrl-RS"/>
        </w:rPr>
        <w:t>Podgorici</w:t>
      </w:r>
      <w:r w:rsidR="00531240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granici</w:t>
      </w:r>
      <w:r w:rsidR="006D0F21">
        <w:rPr>
          <w:lang w:val="sr-Cyrl-RS"/>
        </w:rPr>
        <w:t xml:space="preserve"> </w:t>
      </w:r>
      <w:r w:rsidR="008C1CB5">
        <w:rPr>
          <w:lang w:val="sr-Cyrl-RS"/>
        </w:rPr>
        <w:t>sa</w:t>
      </w:r>
      <w:r w:rsidR="006D0F21">
        <w:rPr>
          <w:lang w:val="sr-Cyrl-RS"/>
        </w:rPr>
        <w:t xml:space="preserve"> </w:t>
      </w:r>
      <w:r w:rsidR="008C1CB5">
        <w:rPr>
          <w:lang w:val="sr-Cyrl-RS"/>
        </w:rPr>
        <w:t>Hrvatskom</w:t>
      </w:r>
      <w:r w:rsidR="006D0F21">
        <w:rPr>
          <w:lang w:val="sr-Cyrl-RS"/>
        </w:rPr>
        <w:t xml:space="preserve"> </w:t>
      </w:r>
      <w:r w:rsidR="008C1CB5">
        <w:rPr>
          <w:lang w:val="sr-Cyrl-RS"/>
        </w:rPr>
        <w:t>počela</w:t>
      </w:r>
      <w:r w:rsidR="006D0F21">
        <w:rPr>
          <w:lang w:val="sr-Cyrl-RS"/>
        </w:rPr>
        <w:t xml:space="preserve"> </w:t>
      </w:r>
      <w:r w:rsidR="008C1CB5">
        <w:rPr>
          <w:lang w:val="sr-Cyrl-RS"/>
        </w:rPr>
        <w:t>raspodela</w:t>
      </w:r>
      <w:r w:rsidR="006D0F21">
        <w:rPr>
          <w:lang w:val="sr-Cyrl-RS"/>
        </w:rPr>
        <w:t xml:space="preserve"> </w:t>
      </w:r>
      <w:r w:rsidR="008C1CB5">
        <w:rPr>
          <w:lang w:val="sr-Cyrl-RS"/>
        </w:rPr>
        <w:t>kapaciteta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preko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evropske</w:t>
      </w:r>
      <w:r w:rsidR="00531240">
        <w:rPr>
          <w:lang w:val="sr-Cyrl-RS"/>
        </w:rPr>
        <w:t xml:space="preserve"> </w:t>
      </w:r>
      <w:r w:rsidR="008C1CB5">
        <w:rPr>
          <w:lang w:val="sr-Cyrl-RS"/>
        </w:rPr>
        <w:t>platforme</w:t>
      </w:r>
      <w:r w:rsidR="0079421E">
        <w:rPr>
          <w:lang w:val="sr-Latn-RS"/>
        </w:rPr>
        <w:t xml:space="preserve"> </w:t>
      </w:r>
      <w:r w:rsidR="0048710D">
        <w:rPr>
          <w:lang w:val="sr-Latn-RS"/>
        </w:rPr>
        <w:t>J</w:t>
      </w:r>
      <w:r w:rsidR="0079421E">
        <w:rPr>
          <w:lang w:val="sr-Latn-RS"/>
        </w:rPr>
        <w:t xml:space="preserve">oint </w:t>
      </w:r>
      <w:r w:rsidR="0048710D">
        <w:rPr>
          <w:lang w:val="sr-Latn-RS"/>
        </w:rPr>
        <w:t>Allocation Office (JAO)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iz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Luksenburga</w:t>
      </w:r>
      <w:r w:rsidR="0079421E">
        <w:rPr>
          <w:lang w:val="sr-Cyrl-RS"/>
        </w:rPr>
        <w:t xml:space="preserve">. </w:t>
      </w:r>
      <w:r w:rsidR="008C1CB5">
        <w:rPr>
          <w:lang w:val="sr-Cyrl-RS"/>
        </w:rPr>
        <w:t>Srbija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bila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prva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država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regionu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koja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primenila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propise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kojima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omogućava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48710D">
        <w:rPr>
          <w:lang w:val="sr-Cyrl-RS"/>
        </w:rPr>
        <w:t xml:space="preserve"> </w:t>
      </w:r>
      <w:r w:rsidR="008C1CB5">
        <w:rPr>
          <w:lang w:val="sr-Cyrl-RS"/>
        </w:rPr>
        <w:t>svi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kupci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elekrične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imaju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pravo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slobodno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biraju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svog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snabdevača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od</w:t>
      </w:r>
      <w:r w:rsidR="0079421E">
        <w:rPr>
          <w:lang w:val="sr-Cyrl-RS"/>
        </w:rPr>
        <w:t xml:space="preserve"> 1</w:t>
      </w:r>
      <w:r w:rsidR="0048710D">
        <w:rPr>
          <w:lang w:val="sr-Cyrl-RS"/>
        </w:rPr>
        <w:t>.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januara</w:t>
      </w:r>
      <w:r w:rsidR="0079421E">
        <w:rPr>
          <w:lang w:val="sr-Cyrl-RS"/>
        </w:rPr>
        <w:t xml:space="preserve"> 2015. </w:t>
      </w:r>
      <w:r w:rsidR="008C1CB5">
        <w:rPr>
          <w:lang w:val="sr-Cyrl-RS"/>
        </w:rPr>
        <w:t>godine</w:t>
      </w:r>
      <w:r w:rsidR="0048710D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dalje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postoji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regulisana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cena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domaćinstva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male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kupce</w:t>
      </w:r>
      <w:r w:rsidR="00B113BA">
        <w:rPr>
          <w:lang w:val="sr-Cyrl-RS"/>
        </w:rPr>
        <w:t xml:space="preserve">. </w:t>
      </w:r>
      <w:r w:rsidR="008C1CB5">
        <w:rPr>
          <w:lang w:val="sr-Cyrl-RS"/>
        </w:rPr>
        <w:t>Tržište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potpuno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funkcionalno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Srbija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jedina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zemlja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regionu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koja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uspela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4C7F22">
        <w:rPr>
          <w:lang w:val="sr-Cyrl-RS"/>
        </w:rPr>
        <w:t xml:space="preserve"> </w:t>
      </w:r>
      <w:r w:rsidR="008C1CB5">
        <w:rPr>
          <w:lang w:val="sr-Cyrl-RS"/>
        </w:rPr>
        <w:t>toj</w:t>
      </w:r>
      <w:r w:rsidR="004C7F22">
        <w:rPr>
          <w:lang w:val="sr-Cyrl-RS"/>
        </w:rPr>
        <w:t xml:space="preserve"> </w:t>
      </w:r>
      <w:r w:rsidR="008C1CB5">
        <w:rPr>
          <w:lang w:val="sr-Cyrl-RS"/>
        </w:rPr>
        <w:t>meri</w:t>
      </w:r>
      <w:r w:rsidR="0079421E">
        <w:rPr>
          <w:lang w:val="sr-Cyrl-RS"/>
        </w:rPr>
        <w:t xml:space="preserve">. </w:t>
      </w:r>
      <w:r w:rsidR="008C1CB5">
        <w:rPr>
          <w:lang w:val="sr-Cyrl-RS"/>
        </w:rPr>
        <w:t>Balansno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tržište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potpuno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funkcionalno</w:t>
      </w:r>
      <w:r w:rsidR="0079421E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cena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balansne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B113BA">
        <w:rPr>
          <w:lang w:val="sr-Cyrl-RS"/>
        </w:rPr>
        <w:t xml:space="preserve"> </w:t>
      </w:r>
      <w:r w:rsidR="008C1CB5">
        <w:rPr>
          <w:lang w:val="sr-Cyrl-RS"/>
        </w:rPr>
        <w:t>dalje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regulisana</w:t>
      </w:r>
      <w:r w:rsidR="00B113BA">
        <w:rPr>
          <w:lang w:val="sr-Cyrl-RS"/>
        </w:rPr>
        <w:t>,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što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nije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tržišni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pristup</w:t>
      </w:r>
      <w:r w:rsidR="0079421E">
        <w:rPr>
          <w:lang w:val="sr-Cyrl-RS"/>
        </w:rPr>
        <w:t xml:space="preserve">. </w:t>
      </w:r>
      <w:r w:rsidR="008C1CB5">
        <w:rPr>
          <w:lang w:val="sr-Cyrl-RS"/>
        </w:rPr>
        <w:t>Regulativa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transparentnosti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potpuno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transponovana</w:t>
      </w:r>
      <w:r w:rsidR="0079421E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potpunu</w:t>
      </w:r>
      <w:r w:rsidR="00472E53">
        <w:rPr>
          <w:lang w:val="sr-Cyrl-RS"/>
        </w:rPr>
        <w:t xml:space="preserve"> </w:t>
      </w:r>
      <w:r w:rsidR="008C1CB5">
        <w:rPr>
          <w:lang w:val="sr-Cyrl-RS"/>
        </w:rPr>
        <w:t>primenu</w:t>
      </w:r>
      <w:r w:rsidR="00472E53">
        <w:rPr>
          <w:lang w:val="sr-Cyrl-RS"/>
        </w:rPr>
        <w:t xml:space="preserve"> </w:t>
      </w:r>
      <w:r w:rsidR="008C1CB5">
        <w:rPr>
          <w:lang w:val="sr-Cyrl-RS"/>
        </w:rPr>
        <w:t>potrebne</w:t>
      </w:r>
      <w:r w:rsidR="00472E53">
        <w:rPr>
          <w:lang w:val="sr-Cyrl-RS"/>
        </w:rPr>
        <w:t xml:space="preserve"> </w:t>
      </w:r>
      <w:r w:rsidR="008C1CB5">
        <w:rPr>
          <w:lang w:val="sr-Cyrl-RS"/>
        </w:rPr>
        <w:t>još</w:t>
      </w:r>
      <w:r w:rsidR="00472E53">
        <w:rPr>
          <w:lang w:val="sr-Cyrl-RS"/>
        </w:rPr>
        <w:t xml:space="preserve"> </w:t>
      </w:r>
      <w:r w:rsidR="008C1CB5">
        <w:rPr>
          <w:lang w:val="sr-Cyrl-RS"/>
        </w:rPr>
        <w:t>neke</w:t>
      </w:r>
      <w:r w:rsidR="00472E53">
        <w:rPr>
          <w:lang w:val="sr-Cyrl-RS"/>
        </w:rPr>
        <w:t xml:space="preserve"> </w:t>
      </w:r>
      <w:r w:rsidR="008C1CB5">
        <w:rPr>
          <w:lang w:val="sr-Cyrl-RS"/>
        </w:rPr>
        <w:t>izmene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Zakona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enegretici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koje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Ministrastvo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treba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pripremi</w:t>
      </w:r>
      <w:r w:rsidR="0079421E">
        <w:rPr>
          <w:lang w:val="sr-Cyrl-RS"/>
        </w:rPr>
        <w:t xml:space="preserve">. </w:t>
      </w:r>
      <w:r w:rsidR="008C1CB5">
        <w:rPr>
          <w:lang w:val="sr-Cyrl-RS"/>
        </w:rPr>
        <w:t>Prioriteti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sledeću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godinu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su</w:t>
      </w:r>
      <w:r w:rsidR="004C7F22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usaglase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podzakonska</w:t>
      </w:r>
      <w:r w:rsidR="008165BE">
        <w:rPr>
          <w:lang w:val="sr-Cyrl-RS"/>
        </w:rPr>
        <w:t xml:space="preserve"> </w:t>
      </w:r>
      <w:r w:rsidR="008C1CB5">
        <w:rPr>
          <w:lang w:val="sr-Cyrl-RS"/>
        </w:rPr>
        <w:t>akta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Zakonom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energetici</w:t>
      </w:r>
      <w:r w:rsidR="000B1CC5">
        <w:rPr>
          <w:lang w:val="sr-Cyrl-RS"/>
        </w:rPr>
        <w:t xml:space="preserve">, </w:t>
      </w:r>
      <w:r w:rsidR="008C1CB5">
        <w:rPr>
          <w:lang w:val="sr-Cyrl-RS"/>
        </w:rPr>
        <w:t>razdvoji</w:t>
      </w:r>
      <w:r w:rsidR="000B1CC5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0B1CC5">
        <w:rPr>
          <w:lang w:val="sr-Cyrl-RS"/>
        </w:rPr>
        <w:t xml:space="preserve"> </w:t>
      </w:r>
      <w:r w:rsidR="008C1CB5">
        <w:rPr>
          <w:lang w:val="sr-Cyrl-RS"/>
        </w:rPr>
        <w:t>sertifikuje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operator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prenosnog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EMS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izvrši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funkcionalno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razdvajanje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operatora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distributivnog</w:t>
      </w:r>
      <w:r w:rsidR="004C7F22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unutar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EPS</w:t>
      </w:r>
      <w:r w:rsidR="0079421E">
        <w:rPr>
          <w:lang w:val="sr-Cyrl-RS"/>
        </w:rPr>
        <w:t xml:space="preserve">. </w:t>
      </w:r>
      <w:r w:rsidR="008C1CB5">
        <w:rPr>
          <w:lang w:val="sr-Cyrl-RS"/>
        </w:rPr>
        <w:t>Elekromreža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bi</w:t>
      </w:r>
      <w:r w:rsidR="00937479" w:rsidRPr="00937479">
        <w:rPr>
          <w:lang w:val="sr-Cyrl-RS"/>
        </w:rPr>
        <w:t xml:space="preserve"> </w:t>
      </w:r>
      <w:r w:rsidR="008C1CB5">
        <w:rPr>
          <w:lang w:val="sr-Cyrl-RS"/>
        </w:rPr>
        <w:t>morala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pristupi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regionalnoj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Kancelariji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koordinisanu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alokaciju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prekograničnih</w:t>
      </w:r>
      <w:r w:rsidR="0079421E">
        <w:rPr>
          <w:lang w:val="sr-Cyrl-RS"/>
        </w:rPr>
        <w:t xml:space="preserve"> </w:t>
      </w:r>
      <w:r w:rsidR="008C1CB5">
        <w:rPr>
          <w:lang w:val="sr-Cyrl-RS"/>
        </w:rPr>
        <w:t>kapaciteta</w:t>
      </w:r>
      <w:r w:rsidR="004C7F22">
        <w:rPr>
          <w:lang w:val="sr-Cyrl-RS"/>
        </w:rPr>
        <w:t xml:space="preserve"> </w:t>
      </w:r>
      <w:r w:rsidR="009E2E96">
        <w:rPr>
          <w:lang w:val="sr-Cyrl-RS"/>
        </w:rPr>
        <w:t>-</w:t>
      </w:r>
      <w:r w:rsidR="004C7F22" w:rsidRPr="004C7F22">
        <w:rPr>
          <w:lang w:val="sr-Cyrl-RS"/>
        </w:rPr>
        <w:t xml:space="preserve"> CAO</w:t>
      </w:r>
      <w:r w:rsidR="00C54191">
        <w:rPr>
          <w:lang w:val="sr-Cyrl-RS"/>
        </w:rPr>
        <w:t xml:space="preserve">. </w:t>
      </w:r>
      <w:r w:rsidR="008C1CB5">
        <w:rPr>
          <w:lang w:val="sr-Cyrl-RS"/>
        </w:rPr>
        <w:t>Najveći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problem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celom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regionu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području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nerazrešen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odnos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između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EMS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lastRenderedPageBreak/>
        <w:t>KOSTT</w:t>
      </w:r>
      <w:r w:rsidR="00A703DE">
        <w:rPr>
          <w:lang w:val="sr-Cyrl-RS"/>
        </w:rPr>
        <w:t xml:space="preserve"> </w:t>
      </w:r>
      <w:r w:rsidR="00A703DE" w:rsidRPr="00A703DE">
        <w:rPr>
          <w:lang w:val="sr-Cyrl-RS"/>
        </w:rPr>
        <w:t>(</w:t>
      </w:r>
      <w:r w:rsidR="008C1CB5">
        <w:rPr>
          <w:lang w:val="sr-Cyrl-RS"/>
        </w:rPr>
        <w:t>operator</w:t>
      </w:r>
      <w:r w:rsidR="00A703DE">
        <w:rPr>
          <w:lang w:val="sr-Cyrl-RS"/>
        </w:rPr>
        <w:t xml:space="preserve"> </w:t>
      </w:r>
      <w:r w:rsidR="008C1CB5">
        <w:rPr>
          <w:lang w:val="sr-Cyrl-RS"/>
        </w:rPr>
        <w:t>prenosnog</w:t>
      </w:r>
      <w:r w:rsidR="00A703DE">
        <w:rPr>
          <w:lang w:val="sr-Cyrl-RS"/>
        </w:rPr>
        <w:t xml:space="preserve"> </w:t>
      </w:r>
      <w:r w:rsidR="008C1CB5">
        <w:rPr>
          <w:lang w:val="sr-Cyrl-RS"/>
        </w:rPr>
        <w:t>sistema</w:t>
      </w:r>
      <w:r w:rsidR="00A703DE">
        <w:rPr>
          <w:lang w:val="sr-Cyrl-RS"/>
        </w:rPr>
        <w:t xml:space="preserve"> </w:t>
      </w:r>
      <w:r w:rsidR="008C1CB5">
        <w:rPr>
          <w:lang w:val="sr-Cyrl-RS"/>
        </w:rPr>
        <w:t>iz</w:t>
      </w:r>
      <w:r w:rsidR="00A703DE">
        <w:rPr>
          <w:lang w:val="sr-Cyrl-RS"/>
        </w:rPr>
        <w:t xml:space="preserve"> </w:t>
      </w:r>
      <w:r w:rsidR="008C1CB5">
        <w:rPr>
          <w:lang w:val="sr-Cyrl-RS"/>
        </w:rPr>
        <w:t>Prištine</w:t>
      </w:r>
      <w:r w:rsidR="00A703DE">
        <w:rPr>
          <w:lang w:val="sr-Cyrl-RS"/>
        </w:rPr>
        <w:t>)</w:t>
      </w:r>
      <w:r w:rsidR="00C54191">
        <w:rPr>
          <w:lang w:val="sr-Cyrl-RS"/>
        </w:rPr>
        <w:t xml:space="preserve">, </w:t>
      </w:r>
      <w:r w:rsidR="008C1CB5">
        <w:rPr>
          <w:lang w:val="sr-Cyrl-RS"/>
        </w:rPr>
        <w:t>koji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blokira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mnoge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pozitivne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promene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7C1DC8">
        <w:rPr>
          <w:lang w:val="sr-Cyrl-RS"/>
        </w:rPr>
        <w:t xml:space="preserve"> </w:t>
      </w:r>
      <w:r w:rsidR="008C1CB5">
        <w:rPr>
          <w:lang w:val="sr-Cyrl-RS"/>
        </w:rPr>
        <w:t>oblasti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električne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energije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na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regionalnom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nivou</w:t>
      </w:r>
      <w:r w:rsidR="00C54191">
        <w:rPr>
          <w:lang w:val="sr-Cyrl-RS"/>
        </w:rPr>
        <w:t xml:space="preserve">. </w:t>
      </w:r>
      <w:r w:rsidR="008C1CB5">
        <w:rPr>
          <w:lang w:val="sr-Cyrl-RS"/>
        </w:rPr>
        <w:t>Bilo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više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predloga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kako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reši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ovaj</w:t>
      </w:r>
      <w:r w:rsidR="00937479">
        <w:rPr>
          <w:lang w:val="sr-Cyrl-RS"/>
        </w:rPr>
        <w:t xml:space="preserve"> </w:t>
      </w:r>
      <w:r w:rsidR="008C1CB5">
        <w:rPr>
          <w:lang w:val="sr-Cyrl-RS"/>
        </w:rPr>
        <w:t>problem</w:t>
      </w:r>
      <w:r w:rsidR="006C0C04">
        <w:rPr>
          <w:lang w:val="sr-Cyrl-RS"/>
        </w:rPr>
        <w:t xml:space="preserve">. </w:t>
      </w:r>
      <w:r w:rsidR="008C1CB5">
        <w:rPr>
          <w:lang w:val="sr-Cyrl-RS"/>
        </w:rPr>
        <w:t>Poslednji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predlog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Vlade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Nemačke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937479">
        <w:rPr>
          <w:lang w:val="sr-Cyrl-RS"/>
        </w:rPr>
        <w:t xml:space="preserve"> </w:t>
      </w:r>
      <w:r w:rsidR="008C1CB5">
        <w:rPr>
          <w:lang w:val="sr-Cyrl-RS"/>
        </w:rPr>
        <w:t>da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se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taj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odnos</w:t>
      </w:r>
      <w:r w:rsidR="009E2E96">
        <w:rPr>
          <w:lang w:val="sr-Cyrl-RS"/>
        </w:rPr>
        <w:t xml:space="preserve"> </w:t>
      </w:r>
      <w:r w:rsidR="008C1CB5">
        <w:rPr>
          <w:lang w:val="sr-Cyrl-RS"/>
        </w:rPr>
        <w:t>rešava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A9269D">
        <w:rPr>
          <w:lang w:val="sr-Cyrl-RS"/>
        </w:rPr>
        <w:t xml:space="preserve"> </w:t>
      </w:r>
      <w:r w:rsidR="008C1CB5">
        <w:rPr>
          <w:lang w:val="sr-Cyrl-RS"/>
        </w:rPr>
        <w:t>okviru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Centra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za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rešavanje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sporova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unutar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EnZ</w:t>
      </w:r>
      <w:r w:rsidR="006C0C04">
        <w:rPr>
          <w:lang w:val="sr-Cyrl-RS"/>
        </w:rPr>
        <w:t xml:space="preserve">. </w:t>
      </w:r>
      <w:r w:rsidR="008C1CB5">
        <w:rPr>
          <w:lang w:val="sr-Cyrl-RS"/>
        </w:rPr>
        <w:t>Pismo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poslato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vlastima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Prištini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srpskim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vlastima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u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Beogradu</w:t>
      </w:r>
      <w:r w:rsidR="006C0C04">
        <w:rPr>
          <w:lang w:val="sr-Cyrl-RS"/>
        </w:rPr>
        <w:t>.</w:t>
      </w:r>
      <w:r w:rsidR="001D44B6">
        <w:rPr>
          <w:lang w:val="sr-Cyrl-RS"/>
        </w:rPr>
        <w:t xml:space="preserve"> </w:t>
      </w:r>
      <w:r w:rsidR="006C0C04">
        <w:rPr>
          <w:lang w:val="sr-Cyrl-RS"/>
        </w:rPr>
        <w:t xml:space="preserve"> </w:t>
      </w:r>
      <w:r w:rsidR="008C1CB5">
        <w:rPr>
          <w:lang w:val="sr-Cyrl-RS"/>
        </w:rPr>
        <w:t>Iz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Prištine</w:t>
      </w:r>
      <w:r w:rsidR="00937479">
        <w:rPr>
          <w:lang w:val="sr-Cyrl-RS"/>
        </w:rPr>
        <w:t xml:space="preserve"> </w:t>
      </w:r>
      <w:r w:rsidR="008C1CB5">
        <w:rPr>
          <w:lang w:val="sr-Cyrl-RS"/>
        </w:rPr>
        <w:t>je</w:t>
      </w:r>
      <w:r w:rsidR="00937479">
        <w:rPr>
          <w:lang w:val="sr-Cyrl-RS"/>
        </w:rPr>
        <w:t xml:space="preserve">  </w:t>
      </w:r>
      <w:r w:rsidR="008C1CB5">
        <w:rPr>
          <w:lang w:val="sr-Cyrl-RS"/>
        </w:rPr>
        <w:t>stigao</w:t>
      </w:r>
      <w:r w:rsidR="00937479" w:rsidRPr="00937479">
        <w:rPr>
          <w:lang w:val="sr-Cyrl-RS"/>
        </w:rPr>
        <w:t xml:space="preserve"> </w:t>
      </w:r>
      <w:r w:rsidR="008C1CB5">
        <w:rPr>
          <w:lang w:val="sr-Cyrl-RS"/>
        </w:rPr>
        <w:t>pozitivan</w:t>
      </w:r>
      <w:r w:rsidR="00937479">
        <w:rPr>
          <w:lang w:val="sr-Cyrl-RS"/>
        </w:rPr>
        <w:t xml:space="preserve"> </w:t>
      </w:r>
      <w:r w:rsidR="008C1CB5">
        <w:rPr>
          <w:lang w:val="sr-Cyrl-RS"/>
        </w:rPr>
        <w:t>odgovor</w:t>
      </w:r>
      <w:r w:rsidR="00C54191">
        <w:rPr>
          <w:lang w:val="sr-Cyrl-RS"/>
        </w:rPr>
        <w:t xml:space="preserve">, </w:t>
      </w:r>
      <w:r w:rsidR="008C1CB5">
        <w:rPr>
          <w:lang w:val="sr-Cyrl-RS"/>
        </w:rPr>
        <w:t>ali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iz</w:t>
      </w:r>
      <w:r w:rsidR="00C54191">
        <w:rPr>
          <w:lang w:val="sr-Cyrl-RS"/>
        </w:rPr>
        <w:t xml:space="preserve"> </w:t>
      </w:r>
      <w:r w:rsidR="008C1CB5">
        <w:rPr>
          <w:lang w:val="sr-Cyrl-RS"/>
        </w:rPr>
        <w:t>Beograda</w:t>
      </w:r>
      <w:r w:rsidR="001D44B6">
        <w:rPr>
          <w:lang w:val="sr-Cyrl-RS"/>
        </w:rPr>
        <w:t xml:space="preserve"> </w:t>
      </w:r>
      <w:r w:rsidR="008C1CB5">
        <w:rPr>
          <w:lang w:val="sr-Cyrl-RS"/>
        </w:rPr>
        <w:t>još</w:t>
      </w:r>
      <w:r w:rsidR="001D44B6">
        <w:rPr>
          <w:lang w:val="sr-Cyrl-RS"/>
        </w:rPr>
        <w:t xml:space="preserve"> </w:t>
      </w:r>
      <w:r w:rsidR="008C1CB5">
        <w:rPr>
          <w:lang w:val="sr-Cyrl-RS"/>
        </w:rPr>
        <w:t>uvek</w:t>
      </w:r>
      <w:r w:rsidR="001D44B6">
        <w:rPr>
          <w:lang w:val="sr-Cyrl-RS"/>
        </w:rPr>
        <w:t xml:space="preserve"> </w:t>
      </w:r>
      <w:r w:rsidR="008C1CB5">
        <w:rPr>
          <w:lang w:val="sr-Cyrl-RS"/>
        </w:rPr>
        <w:t>nema</w:t>
      </w:r>
      <w:r w:rsidR="001D44B6">
        <w:rPr>
          <w:lang w:val="sr-Cyrl-RS"/>
        </w:rPr>
        <w:t xml:space="preserve"> </w:t>
      </w:r>
      <w:r w:rsidR="008C1CB5">
        <w:rPr>
          <w:lang w:val="sr-Cyrl-RS"/>
        </w:rPr>
        <w:t>odgovora</w:t>
      </w:r>
      <w:r w:rsidR="00C54191">
        <w:rPr>
          <w:lang w:val="sr-Cyrl-RS"/>
        </w:rPr>
        <w:t>.</w:t>
      </w:r>
    </w:p>
    <w:p w:rsidR="00766A1F" w:rsidRDefault="00A9269D" w:rsidP="00A9269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pravovremeno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prenela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tzv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implemetirala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4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razdvojena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15 -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rezeve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pogavlja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ispunjen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541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23A8">
        <w:rPr>
          <w:rFonts w:ascii="Times New Roman" w:hAnsi="Times New Roman" w:cs="Times New Roman"/>
          <w:sz w:val="24"/>
          <w:szCs w:val="24"/>
        </w:rPr>
        <w:t>,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Sarajevu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816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Ministarskog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potiv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16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92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2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06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6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restrukturiranje</w:t>
      </w:r>
      <w:r w:rsidR="0095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75583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Ministarskog</w:t>
      </w:r>
      <w:r w:rsidR="00237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CB5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kompletno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preduzeto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03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nepoštovanja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kupce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dozvoljava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nikakvu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konkurenciju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reakcija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DC21B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DC21B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paketu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sertifikovan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proveri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papiru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sertifikaciji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3C370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1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CC667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sertifikat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nerazdvajanja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Srbijgas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1BE" w:rsidRPr="00DC21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70BFA">
        <w:rPr>
          <w:rFonts w:ascii="Times New Roman" w:hAnsi="Times New Roman" w:cs="Times New Roman"/>
          <w:sz w:val="24"/>
          <w:szCs w:val="24"/>
          <w:lang w:val="sr-Latn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Jugorozgas</w:t>
      </w:r>
      <w:r w:rsidR="00570BFA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70B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zakomplikovao</w:t>
      </w:r>
      <w:r w:rsidR="00660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sertifikaciji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3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5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pravilno</w:t>
      </w:r>
      <w:r w:rsidR="0095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razdvojen</w:t>
      </w:r>
      <w:r w:rsidR="00953B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2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="00F62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62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2F3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Ministrastvo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usklađena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Opstrukcija</w:t>
      </w:r>
      <w:r w:rsidR="00DC2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razdvajanju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17D2" w:rsidRDefault="006930CD" w:rsidP="006930C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727E" w:rsidRP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15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zanačaja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oslabljena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766A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nesigurnosti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2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1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4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izricanja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suprotnosti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Trećim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paketom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slabi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paketu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izriču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drakonske</w:t>
      </w:r>
      <w:r w:rsidR="00DD52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drastične</w:t>
      </w:r>
      <w:r w:rsidR="00472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izricanje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shvataju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Gruziji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jaka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autonomiju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plaćeni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kadrovi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napuštali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dokazala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60B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3E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sertifikaciji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očiglednim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nedostacima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ekspertizu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576A" w:rsidRP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čelo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0825" w:rsidRDefault="00E57CE4" w:rsidP="00E57CE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A74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57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0D5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naftnim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23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procenjene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BD5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desetodnevne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prosečne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dnevne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7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krizne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76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naftnim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uskladila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B5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najnaprednija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DC65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37D8" w:rsidRDefault="00DC6561" w:rsidP="00DC656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obnovljivim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izvorima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dostigla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>21,8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finalnoj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trajektorije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22, 9%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dostizanja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27%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3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obavezala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trajektoriju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uvela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dodeljuje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DD4FB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fiksnog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kilovat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sat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proizvedene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vetrogeneratori</w:t>
      </w:r>
      <w:r w:rsidR="00E87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solarni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paneli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3A6C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1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DD4FB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BC1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tarifa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napušta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fleksibilna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jeftinija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subvencionisati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D0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junu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članicama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C1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premija</w:t>
      </w:r>
      <w:r w:rsidR="00C005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Gori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međuresornih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konsultacija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3D69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ohrabri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D67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6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BA3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6BEA" w:rsidRDefault="007645AE" w:rsidP="007645A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preneta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poredak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transpoziciju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transponovala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efikasnom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zgradarstvu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nedostaju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2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2012.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83C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pogrešnim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korakom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0546" w:rsidRDefault="00183CC3" w:rsidP="00183CC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43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3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43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Najzahtevnija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F56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ograničenju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zagađivača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vazduh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ložišta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D2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štetnih</w:t>
      </w:r>
      <w:r w:rsidR="00D2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gasova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sumpora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tečnim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gorivima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produžila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važenje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podzakonskog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implementirana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546" w:rsidRPr="00183CC3">
        <w:rPr>
          <w:rFonts w:ascii="Times New Roman" w:hAnsi="Times New Roman" w:cs="Times New Roman"/>
          <w:sz w:val="24"/>
          <w:szCs w:val="24"/>
          <w:lang w:val="sr-Cyrl-RS"/>
        </w:rPr>
        <w:t>2012.</w:t>
      </w:r>
      <w:r w:rsidR="00BA1E9F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adaptacija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Rafinerije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186F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C3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implementiran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010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935" w:rsidRDefault="00AA0E97" w:rsidP="00AA0E9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4003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935" w:rsidRPr="00B73935"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B73935" w:rsidRP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B73935" w:rsidRP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A518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upotpuniti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mesečnu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5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6B" w:rsidRDefault="00AA0E97" w:rsidP="00AA0E9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Energeska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7B9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klimatska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usmerenje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Pariskog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4311C">
        <w:rPr>
          <w:rFonts w:ascii="Times New Roman" w:hAnsi="Times New Roman" w:cs="Times New Roman"/>
          <w:sz w:val="24"/>
          <w:szCs w:val="24"/>
        </w:rPr>
        <w:t>5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311C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ratifikovala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6371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371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Evropskoj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4003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73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mehanizme</w:t>
      </w:r>
      <w:r w:rsidR="001F65D3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1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9B1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komplikaciju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usvojiti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klimatskih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ranoj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Evropsko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opredeljenje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dokumentom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obuhvate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36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285C6B" w:rsidRPr="00285C6B"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gasova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efektom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staklene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bašte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79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5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komlikovani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dokumenti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6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misliti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6BEA" w:rsidRDefault="00406E60" w:rsidP="00406E60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A1E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1E9F" w:rsidRPr="00BA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17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132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Transpozicija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1C77">
        <w:rPr>
          <w:rFonts w:ascii="Times New Roman" w:hAnsi="Times New Roman" w:cs="Times New Roman"/>
          <w:sz w:val="24"/>
          <w:szCs w:val="24"/>
          <w:lang w:val="sr-Latn-RS"/>
        </w:rPr>
        <w:t>acquis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4529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gasnog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delova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sadržaju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sumpora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gorivima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73AB" w:rsidRPr="009573AB"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9573AB" w:rsidRP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73AB" w:rsidRP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naftu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91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4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04511" w:rsidRP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Naftne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755C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</w:t>
      </w:r>
      <w:r w:rsidR="00B755C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B7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Rafineriji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045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ispunjene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sradnji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7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C46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46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C463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B449E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6381">
        <w:rPr>
          <w:rFonts w:ascii="Times New Roman" w:hAnsi="Times New Roman" w:cs="Times New Roman"/>
          <w:sz w:val="24"/>
          <w:szCs w:val="24"/>
          <w:lang w:val="sr-Cyrl-RS"/>
        </w:rPr>
        <w:t xml:space="preserve"> 2012.</w:t>
      </w:r>
      <w:r w:rsidR="00A02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D6F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premije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2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95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C02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proučiti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održiv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="00CC30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otkupu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F8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32F85">
        <w:rPr>
          <w:rFonts w:ascii="Times New Roman" w:hAnsi="Times New Roman" w:cs="Times New Roman"/>
          <w:sz w:val="24"/>
          <w:szCs w:val="24"/>
          <w:lang w:val="sr-Latn-RS"/>
        </w:rPr>
        <w:t>Power Purchase Agreements)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CB03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96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primenile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3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7166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uruše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7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efikasnom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usredsređena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4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096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6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096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dimenzija</w:t>
      </w:r>
      <w:r w:rsidR="00096C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C5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4F05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233D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AO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asocijacije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233D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AO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asocijacija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Podgorici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B97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7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280E" w:rsidRP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blokirana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akcionar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25C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583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iskoristila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5F0" w:rsidRPr="004F05F0">
        <w:rPr>
          <w:rFonts w:ascii="Times New Roman" w:hAnsi="Times New Roman" w:cs="Times New Roman"/>
          <w:sz w:val="24"/>
          <w:szCs w:val="24"/>
          <w:lang w:val="sr-Cyrl-RS"/>
        </w:rPr>
        <w:t>JAO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B30" w:rsidRP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alokacije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odigrale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granici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4F0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ispunjena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funkcionalnom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razdvajanju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sastvu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851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51F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1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51F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4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jedostavan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D31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desetinu</w:t>
      </w:r>
      <w:r w:rsidR="00157305" w:rsidRP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zavisnih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socijalu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dimenziju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1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rešavano</w:t>
      </w:r>
      <w:r w:rsidR="00B36B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imovinskih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CF1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CF1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procesi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Sertifikacija</w:t>
      </w:r>
      <w:r w:rsidR="00B425AB" w:rsidRP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uslovno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ministrstvima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2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81218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medijacije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KOSTT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stigao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formatu</w:t>
      </w:r>
      <w:r w:rsid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Briselskim</w:t>
      </w:r>
      <w:r w:rsidR="00C7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453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predstojećem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="00526F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45318" w:rsidRDefault="00407816" w:rsidP="00407816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45318" w:rsidRPr="0014531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5318" w:rsidRDefault="00145318" w:rsidP="001453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prevod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engleskom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364" w:rsidRDefault="00145318" w:rsidP="00B933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364" w:rsidRP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14,10 %,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93364" w:rsidRPr="00145318">
        <w:rPr>
          <w:rFonts w:ascii="Times New Roman" w:hAnsi="Times New Roman" w:cs="Times New Roman"/>
          <w:sz w:val="24"/>
          <w:szCs w:val="24"/>
          <w:lang w:val="sr-Cyrl-RS"/>
        </w:rPr>
        <w:t xml:space="preserve"> 12, 95%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B93364" w:rsidRDefault="00B93364" w:rsidP="00B933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optimalnu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meru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02646" w:rsidRDefault="00002646" w:rsidP="001E44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uzroci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stagnacije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domaćinstvima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B93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14,062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gigavat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sati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A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2646">
        <w:rPr>
          <w:rFonts w:ascii="Times New Roman" w:hAnsi="Times New Roman" w:cs="Times New Roman"/>
          <w:sz w:val="24"/>
          <w:szCs w:val="24"/>
          <w:lang w:val="sr-Cyrl-RS"/>
        </w:rPr>
        <w:t>13,931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gigavat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sat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4435" w:rsidRDefault="001E4435" w:rsidP="001E44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stagnira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4441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15E" w:rsidRDefault="0044415E" w:rsidP="001E44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F7B" w:rsidRDefault="0044415E" w:rsidP="0044415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formalno</w:t>
      </w:r>
      <w:r w:rsidR="008630D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proceduralna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engleskom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prevoda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pomoćni</w:t>
      </w:r>
      <w:r w:rsidR="00002646" w:rsidRPr="00002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prevedena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dostojanstvo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EA6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institiucije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zastupljene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70E4">
        <w:rPr>
          <w:rFonts w:ascii="Times New Roman" w:hAnsi="Times New Roman" w:cs="Times New Roman"/>
          <w:sz w:val="24"/>
          <w:szCs w:val="24"/>
          <w:lang w:val="sr-Cyrl-RS"/>
        </w:rPr>
        <w:t xml:space="preserve"> 54%,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5%,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41%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>%,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smanjivati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proizvedene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Dužina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F170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2A1">
        <w:rPr>
          <w:rFonts w:ascii="Times New Roman" w:hAnsi="Times New Roman" w:cs="Times New Roman"/>
          <w:sz w:val="24"/>
          <w:szCs w:val="24"/>
          <w:lang w:val="sr-Latn-RS"/>
        </w:rPr>
        <w:t>km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stagnira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F1706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2A1">
        <w:rPr>
          <w:rFonts w:ascii="Times New Roman" w:hAnsi="Times New Roman" w:cs="Times New Roman"/>
          <w:sz w:val="24"/>
          <w:szCs w:val="24"/>
          <w:lang w:val="sr-Latn-RS"/>
        </w:rPr>
        <w:t>km</w:t>
      </w:r>
      <w:r w:rsidR="00C93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DF17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706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8D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F1706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2A1">
        <w:rPr>
          <w:rFonts w:ascii="Times New Roman" w:hAnsi="Times New Roman" w:cs="Times New Roman"/>
          <w:sz w:val="24"/>
          <w:szCs w:val="24"/>
          <w:lang w:val="sr-Latn-RS"/>
        </w:rPr>
        <w:t>km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3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13C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imperativ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ekološkom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73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>051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 xml:space="preserve"> MW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>914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 xml:space="preserve"> MW</w:t>
      </w:r>
      <w:r w:rsidR="00084D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0F4D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zaključno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1B46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="001B46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ukupnoj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potrošnji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2012.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>%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33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>%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>%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F67800">
        <w:rPr>
          <w:rFonts w:ascii="Times New Roman" w:hAnsi="Times New Roman" w:cs="Times New Roman"/>
          <w:sz w:val="24"/>
          <w:szCs w:val="24"/>
          <w:lang w:val="sr-Latn-RS"/>
        </w:rPr>
        <w:t>%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opadajući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0E1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zabrinjavajuće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6E3A" w:rsidRP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EC2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argument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izjednače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istima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odlazili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435" w:rsidRP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Beč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6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izjednačiti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stranim</w:t>
      </w:r>
      <w:r w:rsidR="001E44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5CAB" w:rsidRDefault="004F4E7E" w:rsidP="000912A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4F6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komponenti</w:t>
      </w:r>
      <w:r w:rsidR="004F69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71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10B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koordinisanu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alokaciju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935">
        <w:rPr>
          <w:rFonts w:ascii="Times New Roman" w:hAnsi="Times New Roman" w:cs="Times New Roman"/>
          <w:sz w:val="24"/>
          <w:szCs w:val="24"/>
          <w:lang w:val="sr-Latn-RS"/>
        </w:rPr>
        <w:t>SEE CAO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granici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alokacija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prekograničnih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935">
        <w:rPr>
          <w:rFonts w:ascii="Times New Roman" w:hAnsi="Times New Roman" w:cs="Times New Roman"/>
          <w:sz w:val="24"/>
          <w:szCs w:val="24"/>
          <w:lang w:val="sr-Latn-RS"/>
        </w:rPr>
        <w:t>JAO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Poređenja</w:t>
      </w:r>
      <w:r w:rsidR="006F0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Ukrajine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adekvatna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91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otvorenih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15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915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Gruzija</w:t>
      </w:r>
      <w:r w:rsidR="00434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5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446C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5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5210" w:rsidRDefault="000912AA" w:rsidP="000912AA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stagnaciji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uštedu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prelazak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D11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ušla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dešavanja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politikama</w:t>
      </w:r>
      <w:r w:rsidR="005C0E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žrtva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sila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Dosadašnja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zajednicom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rezultiralo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44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transponuje</w:t>
      </w:r>
      <w:r w:rsidR="000E5292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energetike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efikasnom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posmatraju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vaši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potpisnice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dostigne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koncipirana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5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izricanja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normi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AF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F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F0217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prihoduje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naplaćuje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nikome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polaže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račune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F02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finanasijski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organizacionu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3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Administrativni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kadrovima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nedostaju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elektroinženjeri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84A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realni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popuni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postojeća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slobodna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940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CB2F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pogotovo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E25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Pr="0071013B" w:rsidRDefault="0077101D" w:rsidP="004F4E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predstavljena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ozbiljna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nasleđeni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stečeni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sadašnjem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grafikonu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sedmom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slajdu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članicama</w:t>
      </w:r>
      <w:r w:rsidR="0030677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pokazateljima</w:t>
      </w:r>
      <w:r w:rsidR="00685C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85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 w:rsidR="00685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dovede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F02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AF0217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AF0217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učinjeni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socijalnj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komponenti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povoljnosti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priključivanje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gasnu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Užice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kotlarnica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čvrsta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3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implementirani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primenjeni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maksimalne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857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volju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ravnopravna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Default="00857E64" w:rsidP="00857E64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Elektroprivrede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gradila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855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71855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71855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130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Administrativni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A669E" w:rsidRDefault="00EA669E" w:rsidP="00EA669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proizilaze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nerešenog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Južne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teritorijalni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integritet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odustati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pogodnosti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nezadovoljstvo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čuva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čuvajući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4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ostvarenja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4E7E" w:rsidRPr="0071013B" w:rsidRDefault="004F4E7E" w:rsidP="00EA669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Južna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Pokrajina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obeležena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zvezdicom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napomenom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>1244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integritet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Pokrajina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CAO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otplaćuje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akumulacionom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Gazivode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9F5210" w:rsidRPr="0071013B" w:rsidRDefault="00731F2C" w:rsidP="004F4E7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Janez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Kopač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kritika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C71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svakodnevnom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5EF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uspešne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snižavanju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distributivnom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uspehu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Moldavija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gubicima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tarifnog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stimulativan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9B47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B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metodologija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9B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distributivne</w:t>
      </w:r>
      <w:r w:rsidR="009B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47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stimulativna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Celokupna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bazira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većom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efikasnošću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dezavuiše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socijalistički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zasnovan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pretpostavci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5F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BC341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svetla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paralelenom</w:t>
      </w:r>
      <w:r w:rsidR="00BC3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podela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zakonodavnu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izvršnu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sudsku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regulatori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regulatorna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3A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sebi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potpuna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pustiti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autonomiju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regulatori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Mađarskoj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Izveštavaju</w:t>
      </w:r>
      <w:r w:rsidR="00312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parlamente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autonomiju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uspostave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implementacijom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implementirana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putokazu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0645A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4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 w:rsidR="004C2D6A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potrošače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jeftinijem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direktorom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C2D6A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obećanje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desilo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osnivala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raspodele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prekograničnih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2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najnaprednija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želela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logično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Podgorici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želela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molbama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zaživela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povezuje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F4C18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F4C18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F4C18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korisna</w:t>
      </w:r>
      <w:r w:rsidR="006F4C18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potrošače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F4C18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razrešen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saradnjom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4C18">
        <w:rPr>
          <w:rFonts w:ascii="Times New Roman" w:hAnsi="Times New Roman" w:cs="Times New Roman"/>
          <w:sz w:val="24"/>
          <w:szCs w:val="24"/>
          <w:lang w:val="sr-Latn-RS"/>
        </w:rPr>
        <w:t>JAO.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Savetodavnim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telom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4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1605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9A1" w:rsidRDefault="00A54060" w:rsidP="008D59A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volju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aktivna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ugovornom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odustaje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lider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ozbiljna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2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otvorenih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Kopač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gost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dragi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prijatelj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istrajati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objektivnosti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sagledavanja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6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sledećeg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9A1" w:rsidRP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zvaničnom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engleskom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zvanični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zvaničan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prevod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Kopač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učinio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tromesečne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D59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Default="009F5210" w:rsidP="00A54060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210" w:rsidRPr="0071013B" w:rsidRDefault="008630D2" w:rsidP="008630D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Janez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Kopač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5210" w:rsidRPr="0071013B" w:rsidRDefault="009F5210" w:rsidP="009F52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210" w:rsidRDefault="008C1CB5" w:rsidP="009F52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članova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9F5210"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</w:p>
    <w:p w:rsidR="00B235FE" w:rsidRDefault="00B235FE" w:rsidP="009F52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4C8E" w:rsidRPr="00794C8E" w:rsidRDefault="00794C8E" w:rsidP="00794C8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794C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Pr="0071013B" w:rsidRDefault="00415A2C" w:rsidP="00415A2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predviđenu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A86" w:rsidRPr="0071013B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skladu</w:t>
      </w:r>
      <w:r w:rsidR="00B34A86" w:rsidRPr="0071013B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sa</w:t>
      </w:r>
      <w:r w:rsidR="00B34A86" w:rsidRPr="0071013B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B34A86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A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10" w:rsidRPr="00242032" w:rsidRDefault="00415A2C" w:rsidP="0030794E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ab/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Vlada</w:t>
      </w:r>
      <w:r w:rsidR="009F5210" w:rsidRPr="0071013B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je</w:t>
      </w:r>
      <w:r w:rsidR="009F5210" w:rsidRPr="0071013B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24. </w:t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januara</w:t>
      </w:r>
      <w:r w:rsidR="009F5210" w:rsidRPr="0071013B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2017. </w:t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godine</w:t>
      </w:r>
      <w:r w:rsidR="009F5210" w:rsidRPr="0071013B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obrazovala</w:t>
      </w:r>
      <w:r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>Komisiju</w:t>
      </w:r>
      <w:r w:rsidR="009F5210" w:rsidRPr="0071013B">
        <w:rPr>
          <w:rFonts w:ascii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F5210" w:rsidRPr="0071013B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imenovala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: 1)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Snežan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Petrović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Odbora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privredu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regionalni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razvoj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trgovinu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turizam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energetiku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Narodne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skupštine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Aleksandr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Tomić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zamenik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predsednika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Odbora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privredu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regionalni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razvoj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trgovinu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turizam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energetiku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Narodne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skupštine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3)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Nikol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Rajaković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redovn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profesor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Elektrotehničkog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fakulteta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Univerziteta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Beogradu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4)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Radivoj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redovn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profesor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Mašinskog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fakulteta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Univerziteta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Beogradu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5)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Aleksand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Orlović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redovn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profesor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Tehnološko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metalurškog</w:t>
      </w:r>
      <w:r w:rsidR="009F5210" w:rsidRPr="007101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fakulteta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Univerziteta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307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Latn-RS"/>
        </w:rPr>
        <w:t>Beogradu</w:t>
      </w:r>
      <w:r w:rsidR="003079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210" w:rsidRPr="0071013B">
        <w:rPr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42032" w:rsidRPr="002420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Default="0030794E" w:rsidP="00B34A86">
      <w:pPr>
        <w:keepNext/>
        <w:keepLines/>
        <w:tabs>
          <w:tab w:val="left" w:pos="1418"/>
        </w:tabs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lastRenderedPageBreak/>
        <w:tab/>
      </w:r>
      <w:r w:rsidR="008C1CB5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Komisija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>je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>raspis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>ala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>i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>sprov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>ela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B34A86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34A86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B34A86" w:rsidRPr="00710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 w:rsidR="009F5210" w:rsidRPr="0071013B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>(</w:t>
      </w:r>
      <w:r w:rsidR="008C1C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član</w:t>
      </w:r>
      <w:r w:rsidR="009F5210" w:rsidRPr="007101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 w:rsidR="009F5210" w:rsidRPr="007101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en-GB"/>
        </w:rPr>
        <w:t xml:space="preserve"> 40. </w:t>
      </w:r>
      <w:r w:rsidR="008C1C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Zakona</w:t>
      </w:r>
      <w:r w:rsidR="009F5210" w:rsidRPr="007101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o</w:t>
      </w:r>
      <w:r w:rsidR="009F5210" w:rsidRPr="007101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energetici</w:t>
      </w:r>
      <w:r w:rsidR="00B34A8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), </w:t>
      </w:r>
      <w:r w:rsidR="008C1CB5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>a</w:t>
      </w:r>
      <w:r w:rsidR="00B34A8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Aca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elektrotehnike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Negica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Rajakov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elektrotehnike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3E3" w:rsidRDefault="00B34A86" w:rsidP="0078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44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744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744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F744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744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Raspisala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podnošenju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izvršila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proveru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obavila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2420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prijavilo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13E3" w:rsidRP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stroge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ocenjivanje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uvažavanje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13E3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813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4423" w:rsidRDefault="00F74423" w:rsidP="00F7442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73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B235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73B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D03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prihvaćeno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zabranjen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0BA4" w:rsidRPr="0071013B" w:rsidRDefault="000E0BA4" w:rsidP="009F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210" w:rsidRDefault="000E0BA4" w:rsidP="000E0BA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F52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4C8E" w:rsidRPr="000E0BA4" w:rsidRDefault="000E0BA4" w:rsidP="000E0B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8C1CB5">
        <w:rPr>
          <w:rFonts w:ascii="Times New Roman" w:hAnsi="Times New Roman" w:cs="Times New Roman"/>
          <w:sz w:val="24"/>
          <w:szCs w:val="24"/>
        </w:rPr>
        <w:t>Na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osnovu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člana</w:t>
      </w:r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54.</w:t>
      </w:r>
      <w:proofErr w:type="gramEnd"/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203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1CB5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C1CB5">
        <w:rPr>
          <w:rFonts w:ascii="Times New Roman" w:hAnsi="Times New Roman" w:cs="Times New Roman"/>
          <w:sz w:val="24"/>
          <w:szCs w:val="24"/>
        </w:rPr>
        <w:t>Poslovnika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Narodne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skupštine</w:t>
      </w:r>
      <w:r w:rsidR="00794C8E" w:rsidRPr="000E0BA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794C8E" w:rsidRPr="000E0BA4" w:rsidRDefault="008C1CB5" w:rsidP="000E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4C8E" w:rsidRPr="000E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794C8E" w:rsidRPr="000E0BA4" w:rsidRDefault="00794C8E" w:rsidP="000E0B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A4">
        <w:rPr>
          <w:rFonts w:ascii="Times New Roman" w:hAnsi="Times New Roman" w:cs="Times New Roman"/>
          <w:sz w:val="24"/>
          <w:szCs w:val="24"/>
        </w:rPr>
        <w:tab/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</w:rPr>
        <w:t>Odbor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za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privredu</w:t>
      </w:r>
      <w:r w:rsidRPr="000E0BA4">
        <w:rPr>
          <w:rFonts w:ascii="Times New Roman" w:hAnsi="Times New Roman" w:cs="Times New Roman"/>
          <w:sz w:val="24"/>
          <w:szCs w:val="24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</w:rPr>
        <w:t>regionalni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razvoj</w:t>
      </w:r>
      <w:r w:rsidRPr="000E0BA4">
        <w:rPr>
          <w:rFonts w:ascii="Times New Roman" w:hAnsi="Times New Roman" w:cs="Times New Roman"/>
          <w:sz w:val="24"/>
          <w:szCs w:val="24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</w:rPr>
        <w:t>trgovinu</w:t>
      </w:r>
      <w:r w:rsidRPr="000E0BA4">
        <w:rPr>
          <w:rFonts w:ascii="Times New Roman" w:hAnsi="Times New Roman" w:cs="Times New Roman"/>
          <w:sz w:val="24"/>
          <w:szCs w:val="24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</w:rPr>
        <w:t>turizam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i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energetiku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0E0BA4">
        <w:rPr>
          <w:rFonts w:ascii="Times New Roman" w:hAnsi="Times New Roman" w:cs="Times New Roman"/>
          <w:sz w:val="24"/>
          <w:szCs w:val="24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</w:rPr>
        <w:t>u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skladu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CB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4C8E" w:rsidRPr="000E0BA4" w:rsidRDefault="00794C8E" w:rsidP="000E0B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E0BA4">
        <w:rPr>
          <w:rFonts w:ascii="Times New Roman" w:hAnsi="Times New Roman" w:cs="Times New Roman"/>
          <w:sz w:val="24"/>
          <w:szCs w:val="24"/>
        </w:rPr>
        <w:t>.</w:t>
      </w:r>
    </w:p>
    <w:p w:rsidR="00794C8E" w:rsidRPr="000E0BA4" w:rsidRDefault="00794C8E" w:rsidP="000E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BA4">
        <w:rPr>
          <w:rFonts w:ascii="Times New Roman" w:eastAsia="Calibri" w:hAnsi="Times New Roman" w:cs="Times New Roman"/>
          <w:sz w:val="24"/>
          <w:szCs w:val="24"/>
        </w:rPr>
        <w:tab/>
      </w:r>
      <w:r w:rsidRPr="000E0BA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Za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izvestioca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Odbora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C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sednici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Narodne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skupštine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određena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je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0E0BA4">
        <w:rPr>
          <w:rFonts w:ascii="Times New Roman" w:hAnsi="Times New Roman" w:cs="Times New Roman"/>
          <w:sz w:val="24"/>
          <w:szCs w:val="24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E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predsednik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E0BA4">
        <w:rPr>
          <w:rFonts w:ascii="Times New Roman" w:hAnsi="Times New Roman" w:cs="Times New Roman"/>
          <w:sz w:val="24"/>
          <w:szCs w:val="24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</w:rPr>
        <w:t>Odbora</w:t>
      </w:r>
      <w:r w:rsidRPr="000E0BA4">
        <w:rPr>
          <w:rFonts w:ascii="Times New Roman" w:hAnsi="Times New Roman" w:cs="Times New Roman"/>
          <w:sz w:val="24"/>
          <w:szCs w:val="24"/>
        </w:rPr>
        <w:t>.</w:t>
      </w:r>
    </w:p>
    <w:p w:rsidR="009F5210" w:rsidRPr="0071013B" w:rsidRDefault="009F5210" w:rsidP="000E0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1013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9F5210" w:rsidRDefault="008C1CB5" w:rsidP="009F521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9F5210" w:rsidRPr="00710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721D" w:rsidRDefault="000F721D" w:rsidP="009F521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721D" w:rsidRPr="0071013B" w:rsidRDefault="000F721D" w:rsidP="000F721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210" w:rsidRPr="0071013B" w:rsidRDefault="009F5210" w:rsidP="000F72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210" w:rsidRPr="0071013B" w:rsidRDefault="009F5210" w:rsidP="009F521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210" w:rsidRPr="0071013B" w:rsidRDefault="009F5210" w:rsidP="009F52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7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5210" w:rsidRPr="0071013B" w:rsidRDefault="009F5210" w:rsidP="009F52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9F5210" w:rsidRDefault="009F5210" w:rsidP="008C1CB5">
      <w:pPr>
        <w:spacing w:after="0" w:line="240" w:lineRule="auto"/>
        <w:contextualSpacing/>
        <w:jc w:val="both"/>
      </w:pP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8C1CB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E0B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CB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7101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5210" w:rsidRPr="00325C44" w:rsidRDefault="009F5210" w:rsidP="00F96E7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F5210" w:rsidRPr="00325C44" w:rsidSect="004340D0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9F" w:rsidRDefault="00997C9F" w:rsidP="004340D0">
      <w:pPr>
        <w:spacing w:after="0" w:line="240" w:lineRule="auto"/>
      </w:pPr>
      <w:r>
        <w:separator/>
      </w:r>
    </w:p>
  </w:endnote>
  <w:endnote w:type="continuationSeparator" w:id="0">
    <w:p w:rsidR="00997C9F" w:rsidRDefault="00997C9F" w:rsidP="0043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9F" w:rsidRDefault="00997C9F" w:rsidP="004340D0">
      <w:pPr>
        <w:spacing w:after="0" w:line="240" w:lineRule="auto"/>
      </w:pPr>
      <w:r>
        <w:separator/>
      </w:r>
    </w:p>
  </w:footnote>
  <w:footnote w:type="continuationSeparator" w:id="0">
    <w:p w:rsidR="00997C9F" w:rsidRDefault="00997C9F" w:rsidP="0043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8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5EA9" w:rsidRDefault="00365E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65EA9" w:rsidRDefault="00365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4F"/>
    <w:rsid w:val="000010DD"/>
    <w:rsid w:val="00002646"/>
    <w:rsid w:val="0000512D"/>
    <w:rsid w:val="000109F3"/>
    <w:rsid w:val="00010B11"/>
    <w:rsid w:val="0004358C"/>
    <w:rsid w:val="0004495C"/>
    <w:rsid w:val="00047652"/>
    <w:rsid w:val="00053612"/>
    <w:rsid w:val="00054265"/>
    <w:rsid w:val="000645A3"/>
    <w:rsid w:val="00067D2B"/>
    <w:rsid w:val="00081475"/>
    <w:rsid w:val="00084D34"/>
    <w:rsid w:val="00087B97"/>
    <w:rsid w:val="000912AA"/>
    <w:rsid w:val="00096C02"/>
    <w:rsid w:val="000B1CC5"/>
    <w:rsid w:val="000B375B"/>
    <w:rsid w:val="000D0D53"/>
    <w:rsid w:val="000D1BCA"/>
    <w:rsid w:val="000D248C"/>
    <w:rsid w:val="000D5216"/>
    <w:rsid w:val="000D576A"/>
    <w:rsid w:val="000E0BA4"/>
    <w:rsid w:val="000E1F7B"/>
    <w:rsid w:val="000E5292"/>
    <w:rsid w:val="000F721D"/>
    <w:rsid w:val="001132B4"/>
    <w:rsid w:val="001223B1"/>
    <w:rsid w:val="00132FB4"/>
    <w:rsid w:val="0013736B"/>
    <w:rsid w:val="00142C33"/>
    <w:rsid w:val="00145318"/>
    <w:rsid w:val="0015727E"/>
    <w:rsid w:val="00157305"/>
    <w:rsid w:val="00164F90"/>
    <w:rsid w:val="00183CC3"/>
    <w:rsid w:val="00186F5B"/>
    <w:rsid w:val="001B449E"/>
    <w:rsid w:val="001B4698"/>
    <w:rsid w:val="001D44B6"/>
    <w:rsid w:val="001E4435"/>
    <w:rsid w:val="001F65D3"/>
    <w:rsid w:val="00207C4A"/>
    <w:rsid w:val="002358EC"/>
    <w:rsid w:val="002374EE"/>
    <w:rsid w:val="00242032"/>
    <w:rsid w:val="00273B5C"/>
    <w:rsid w:val="00285C6B"/>
    <w:rsid w:val="00293268"/>
    <w:rsid w:val="002C672D"/>
    <w:rsid w:val="002D1C26"/>
    <w:rsid w:val="002D76F5"/>
    <w:rsid w:val="002F35B9"/>
    <w:rsid w:val="002F3E43"/>
    <w:rsid w:val="00303642"/>
    <w:rsid w:val="00304511"/>
    <w:rsid w:val="0030677C"/>
    <w:rsid w:val="0030794E"/>
    <w:rsid w:val="00312536"/>
    <w:rsid w:val="00313CD2"/>
    <w:rsid w:val="00325C44"/>
    <w:rsid w:val="00365EA9"/>
    <w:rsid w:val="0036729C"/>
    <w:rsid w:val="003831AF"/>
    <w:rsid w:val="003A4FE8"/>
    <w:rsid w:val="003A6C64"/>
    <w:rsid w:val="003C370E"/>
    <w:rsid w:val="003D11BF"/>
    <w:rsid w:val="003D6950"/>
    <w:rsid w:val="003E1CE1"/>
    <w:rsid w:val="003E7EB1"/>
    <w:rsid w:val="004003E9"/>
    <w:rsid w:val="00406E60"/>
    <w:rsid w:val="00407816"/>
    <w:rsid w:val="00415A2C"/>
    <w:rsid w:val="004340D0"/>
    <w:rsid w:val="0043496E"/>
    <w:rsid w:val="004430E4"/>
    <w:rsid w:val="0044355C"/>
    <w:rsid w:val="0044415E"/>
    <w:rsid w:val="00446CE9"/>
    <w:rsid w:val="00452958"/>
    <w:rsid w:val="00472E53"/>
    <w:rsid w:val="00473DA7"/>
    <w:rsid w:val="004824E8"/>
    <w:rsid w:val="0048710D"/>
    <w:rsid w:val="00493723"/>
    <w:rsid w:val="0049408E"/>
    <w:rsid w:val="004A1D63"/>
    <w:rsid w:val="004A3063"/>
    <w:rsid w:val="004C2D6A"/>
    <w:rsid w:val="004C7F22"/>
    <w:rsid w:val="004D672F"/>
    <w:rsid w:val="004E37D8"/>
    <w:rsid w:val="004F0546"/>
    <w:rsid w:val="004F05F0"/>
    <w:rsid w:val="004F4E7E"/>
    <w:rsid w:val="004F6935"/>
    <w:rsid w:val="0051321D"/>
    <w:rsid w:val="00526FA8"/>
    <w:rsid w:val="00531240"/>
    <w:rsid w:val="005464F8"/>
    <w:rsid w:val="00553C13"/>
    <w:rsid w:val="00570BFA"/>
    <w:rsid w:val="00571F3D"/>
    <w:rsid w:val="005831F1"/>
    <w:rsid w:val="00590F4D"/>
    <w:rsid w:val="005B505E"/>
    <w:rsid w:val="005C0E52"/>
    <w:rsid w:val="005F7406"/>
    <w:rsid w:val="00604AC4"/>
    <w:rsid w:val="00625532"/>
    <w:rsid w:val="00637108"/>
    <w:rsid w:val="00653662"/>
    <w:rsid w:val="00660265"/>
    <w:rsid w:val="00666B21"/>
    <w:rsid w:val="006670E4"/>
    <w:rsid w:val="00671469"/>
    <w:rsid w:val="00675CF3"/>
    <w:rsid w:val="00685C66"/>
    <w:rsid w:val="006930CD"/>
    <w:rsid w:val="006A7485"/>
    <w:rsid w:val="006C0C04"/>
    <w:rsid w:val="006D0F21"/>
    <w:rsid w:val="006D5CAB"/>
    <w:rsid w:val="006D6F8A"/>
    <w:rsid w:val="006F08A3"/>
    <w:rsid w:val="006F4C18"/>
    <w:rsid w:val="007055AB"/>
    <w:rsid w:val="00706588"/>
    <w:rsid w:val="00716661"/>
    <w:rsid w:val="00731F2C"/>
    <w:rsid w:val="00755834"/>
    <w:rsid w:val="00755EF3"/>
    <w:rsid w:val="00761171"/>
    <w:rsid w:val="007645AE"/>
    <w:rsid w:val="00766A1F"/>
    <w:rsid w:val="0077101D"/>
    <w:rsid w:val="007813E3"/>
    <w:rsid w:val="00784A7C"/>
    <w:rsid w:val="0079421E"/>
    <w:rsid w:val="00794C8E"/>
    <w:rsid w:val="007A0538"/>
    <w:rsid w:val="007A280E"/>
    <w:rsid w:val="007C1DC8"/>
    <w:rsid w:val="0081218A"/>
    <w:rsid w:val="008165BE"/>
    <w:rsid w:val="00837AC2"/>
    <w:rsid w:val="00840825"/>
    <w:rsid w:val="008517C9"/>
    <w:rsid w:val="00851F42"/>
    <w:rsid w:val="00857E64"/>
    <w:rsid w:val="00861095"/>
    <w:rsid w:val="008630D2"/>
    <w:rsid w:val="00887040"/>
    <w:rsid w:val="008C1CB5"/>
    <w:rsid w:val="008D318A"/>
    <w:rsid w:val="008D59A1"/>
    <w:rsid w:val="008D6EC2"/>
    <w:rsid w:val="008E5BB1"/>
    <w:rsid w:val="008F1721"/>
    <w:rsid w:val="008F5CAB"/>
    <w:rsid w:val="00910321"/>
    <w:rsid w:val="00911C77"/>
    <w:rsid w:val="00915542"/>
    <w:rsid w:val="009270C1"/>
    <w:rsid w:val="009342D3"/>
    <w:rsid w:val="00935218"/>
    <w:rsid w:val="00937479"/>
    <w:rsid w:val="00953B8B"/>
    <w:rsid w:val="009573AB"/>
    <w:rsid w:val="009576F8"/>
    <w:rsid w:val="00997C9F"/>
    <w:rsid w:val="009B1008"/>
    <w:rsid w:val="009B479C"/>
    <w:rsid w:val="009E2E96"/>
    <w:rsid w:val="009E5D94"/>
    <w:rsid w:val="009E5FC9"/>
    <w:rsid w:val="009E77D1"/>
    <w:rsid w:val="009F17D2"/>
    <w:rsid w:val="009F5210"/>
    <w:rsid w:val="00A02956"/>
    <w:rsid w:val="00A067B0"/>
    <w:rsid w:val="00A07098"/>
    <w:rsid w:val="00A1092A"/>
    <w:rsid w:val="00A179F5"/>
    <w:rsid w:val="00A50771"/>
    <w:rsid w:val="00A51881"/>
    <w:rsid w:val="00A54060"/>
    <w:rsid w:val="00A703DE"/>
    <w:rsid w:val="00A7419F"/>
    <w:rsid w:val="00A804ED"/>
    <w:rsid w:val="00A82B08"/>
    <w:rsid w:val="00A9269D"/>
    <w:rsid w:val="00AA0E97"/>
    <w:rsid w:val="00AA5BDD"/>
    <w:rsid w:val="00AB1D2B"/>
    <w:rsid w:val="00AC28E5"/>
    <w:rsid w:val="00AC7120"/>
    <w:rsid w:val="00AD030A"/>
    <w:rsid w:val="00AE6DFE"/>
    <w:rsid w:val="00AF0217"/>
    <w:rsid w:val="00AF0ABE"/>
    <w:rsid w:val="00B01FF1"/>
    <w:rsid w:val="00B113BA"/>
    <w:rsid w:val="00B20FE2"/>
    <w:rsid w:val="00B21B30"/>
    <w:rsid w:val="00B235FE"/>
    <w:rsid w:val="00B34A86"/>
    <w:rsid w:val="00B36BF4"/>
    <w:rsid w:val="00B376DB"/>
    <w:rsid w:val="00B379D5"/>
    <w:rsid w:val="00B425AB"/>
    <w:rsid w:val="00B66C93"/>
    <w:rsid w:val="00B73935"/>
    <w:rsid w:val="00B755C9"/>
    <w:rsid w:val="00B93364"/>
    <w:rsid w:val="00B97BC6"/>
    <w:rsid w:val="00BA1E9F"/>
    <w:rsid w:val="00BA3737"/>
    <w:rsid w:val="00BA5F59"/>
    <w:rsid w:val="00BA7E1F"/>
    <w:rsid w:val="00BB4A95"/>
    <w:rsid w:val="00BB7F80"/>
    <w:rsid w:val="00BC144A"/>
    <w:rsid w:val="00BC3416"/>
    <w:rsid w:val="00BC34B1"/>
    <w:rsid w:val="00BD51F1"/>
    <w:rsid w:val="00BD554C"/>
    <w:rsid w:val="00C00546"/>
    <w:rsid w:val="00C027D0"/>
    <w:rsid w:val="00C0612F"/>
    <w:rsid w:val="00C4311C"/>
    <w:rsid w:val="00C434B0"/>
    <w:rsid w:val="00C46381"/>
    <w:rsid w:val="00C46E3A"/>
    <w:rsid w:val="00C479B9"/>
    <w:rsid w:val="00C54191"/>
    <w:rsid w:val="00C673DF"/>
    <w:rsid w:val="00C709AB"/>
    <w:rsid w:val="00C71855"/>
    <w:rsid w:val="00C83A7B"/>
    <w:rsid w:val="00C932E5"/>
    <w:rsid w:val="00CB03AC"/>
    <w:rsid w:val="00CB2F32"/>
    <w:rsid w:val="00CB5E5F"/>
    <w:rsid w:val="00CC3041"/>
    <w:rsid w:val="00CC3740"/>
    <w:rsid w:val="00CC5D3C"/>
    <w:rsid w:val="00CC6670"/>
    <w:rsid w:val="00CF1B47"/>
    <w:rsid w:val="00CF3802"/>
    <w:rsid w:val="00D032A1"/>
    <w:rsid w:val="00D04D81"/>
    <w:rsid w:val="00D13DCB"/>
    <w:rsid w:val="00D2353B"/>
    <w:rsid w:val="00D27446"/>
    <w:rsid w:val="00D32F85"/>
    <w:rsid w:val="00D46E62"/>
    <w:rsid w:val="00D60B90"/>
    <w:rsid w:val="00D72607"/>
    <w:rsid w:val="00DC21BE"/>
    <w:rsid w:val="00DC5BF8"/>
    <w:rsid w:val="00DC6561"/>
    <w:rsid w:val="00DD4FB6"/>
    <w:rsid w:val="00DD5270"/>
    <w:rsid w:val="00DE25DA"/>
    <w:rsid w:val="00DE43E3"/>
    <w:rsid w:val="00DF1706"/>
    <w:rsid w:val="00E03080"/>
    <w:rsid w:val="00E11DA8"/>
    <w:rsid w:val="00E22B62"/>
    <w:rsid w:val="00E57CE4"/>
    <w:rsid w:val="00E8066A"/>
    <w:rsid w:val="00E823B5"/>
    <w:rsid w:val="00E8786A"/>
    <w:rsid w:val="00E92334"/>
    <w:rsid w:val="00E934DB"/>
    <w:rsid w:val="00E97D71"/>
    <w:rsid w:val="00EA669E"/>
    <w:rsid w:val="00EA6CDB"/>
    <w:rsid w:val="00EC1FFB"/>
    <w:rsid w:val="00EC233D"/>
    <w:rsid w:val="00EC31D9"/>
    <w:rsid w:val="00ED0EEA"/>
    <w:rsid w:val="00EE4970"/>
    <w:rsid w:val="00F21E4F"/>
    <w:rsid w:val="00F23299"/>
    <w:rsid w:val="00F56BEA"/>
    <w:rsid w:val="00F623A8"/>
    <w:rsid w:val="00F67800"/>
    <w:rsid w:val="00F74423"/>
    <w:rsid w:val="00F96E7F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1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styleId="SubtleEmphasis">
    <w:name w:val="Subtle Emphasis"/>
    <w:basedOn w:val="DefaultParagraphFont"/>
    <w:uiPriority w:val="19"/>
    <w:qFormat/>
    <w:rsid w:val="00087B9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43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D0"/>
  </w:style>
  <w:style w:type="paragraph" w:styleId="Footer">
    <w:name w:val="footer"/>
    <w:basedOn w:val="Normal"/>
    <w:link w:val="FooterChar"/>
    <w:uiPriority w:val="99"/>
    <w:unhideWhenUsed/>
    <w:rsid w:val="0043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D0"/>
  </w:style>
  <w:style w:type="paragraph" w:styleId="NormalWeb">
    <w:name w:val="Normal (Web)"/>
    <w:basedOn w:val="Normal"/>
    <w:uiPriority w:val="99"/>
    <w:unhideWhenUsed/>
    <w:rsid w:val="00B379D5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1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styleId="SubtleEmphasis">
    <w:name w:val="Subtle Emphasis"/>
    <w:basedOn w:val="DefaultParagraphFont"/>
    <w:uiPriority w:val="19"/>
    <w:qFormat/>
    <w:rsid w:val="00087B97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43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D0"/>
  </w:style>
  <w:style w:type="paragraph" w:styleId="Footer">
    <w:name w:val="footer"/>
    <w:basedOn w:val="Normal"/>
    <w:link w:val="FooterChar"/>
    <w:uiPriority w:val="99"/>
    <w:unhideWhenUsed/>
    <w:rsid w:val="0043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D0"/>
  </w:style>
  <w:style w:type="paragraph" w:styleId="NormalWeb">
    <w:name w:val="Normal (Web)"/>
    <w:basedOn w:val="Normal"/>
    <w:uiPriority w:val="99"/>
    <w:unhideWhenUsed/>
    <w:rsid w:val="00B379D5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378A-7B87-4BD8-8145-EB42163F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10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Sandra Stankovic</cp:lastModifiedBy>
  <cp:revision>36</cp:revision>
  <dcterms:created xsi:type="dcterms:W3CDTF">2018-01-10T13:00:00Z</dcterms:created>
  <dcterms:modified xsi:type="dcterms:W3CDTF">2018-06-08T09:34:00Z</dcterms:modified>
</cp:coreProperties>
</file>